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E0" w:rsidRPr="00B33DAA" w:rsidRDefault="00CA28E0" w:rsidP="00CA28E0">
      <w:pPr>
        <w:ind w:firstLineChars="1800" w:firstLine="5760"/>
        <w:rPr>
          <w:rFonts w:ascii="楷体" w:eastAsia="楷体" w:hAnsi="楷体" w:cs="仿宋_GB2312"/>
          <w:sz w:val="32"/>
          <w:szCs w:val="32"/>
        </w:rPr>
      </w:pPr>
      <w:bookmarkStart w:id="0" w:name="_GoBack"/>
      <w:bookmarkEnd w:id="0"/>
      <w:r w:rsidRPr="00B33DAA">
        <w:rPr>
          <w:rFonts w:ascii="楷体" w:eastAsia="楷体" w:hAnsi="楷体" w:cs="Times New Roman" w:hint="eastAsia"/>
          <w:sz w:val="32"/>
          <w:szCs w:val="32"/>
        </w:rPr>
        <w:t>〔</w:t>
      </w:r>
      <w:r w:rsidRPr="00B33DAA"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 w:rsidRPr="00B33DAA">
        <w:rPr>
          <w:rFonts w:ascii="楷体" w:eastAsia="楷体" w:hAnsi="楷体" w:hint="eastAsia"/>
          <w:sz w:val="32"/>
          <w:szCs w:val="32"/>
        </w:rPr>
        <w:t xml:space="preserve">  </w:t>
      </w:r>
      <w:r w:rsidR="00BB26AA">
        <w:rPr>
          <w:rFonts w:ascii="楷体" w:eastAsia="楷体" w:hAnsi="楷体" w:cs="仿宋_GB2312" w:hint="eastAsia"/>
          <w:sz w:val="32"/>
          <w:szCs w:val="32"/>
        </w:rPr>
        <w:t>B</w:t>
      </w:r>
      <w:r w:rsidRPr="00B33DAA">
        <w:rPr>
          <w:rFonts w:ascii="楷体" w:eastAsia="楷体" w:hAnsi="楷体" w:hint="eastAsia"/>
          <w:sz w:val="32"/>
          <w:szCs w:val="32"/>
        </w:rPr>
        <w:t xml:space="preserve">  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 w:rsidRPr="00B33DAA">
        <w:rPr>
          <w:rFonts w:ascii="楷体" w:eastAsia="楷体" w:hAnsi="楷体" w:cs="Times New Roman" w:hint="eastAsia"/>
          <w:sz w:val="32"/>
          <w:szCs w:val="32"/>
        </w:rPr>
        <w:t>〕</w:t>
      </w:r>
      <w:r w:rsidRPr="00B33DAA">
        <w:rPr>
          <w:rFonts w:ascii="楷体" w:eastAsia="楷体" w:hAnsi="楷体" w:cs="仿宋_GB2312" w:hint="eastAsia"/>
          <w:sz w:val="32"/>
          <w:szCs w:val="32"/>
        </w:rPr>
        <w:t xml:space="preserve">   </w:t>
      </w:r>
    </w:p>
    <w:p w:rsidR="00CA28E0" w:rsidRPr="00B33DAA" w:rsidRDefault="00CA28E0" w:rsidP="00CA28E0">
      <w:pPr>
        <w:ind w:firstLineChars="1800" w:firstLine="5760"/>
        <w:rPr>
          <w:rFonts w:ascii="楷体" w:eastAsia="楷体" w:hAnsi="楷体"/>
        </w:rPr>
      </w:pPr>
      <w:r w:rsidRPr="00B33DAA">
        <w:rPr>
          <w:rFonts w:ascii="楷体" w:eastAsia="楷体" w:hAnsi="楷体" w:cs="Times New Roman" w:hint="eastAsia"/>
          <w:sz w:val="32"/>
          <w:szCs w:val="32"/>
        </w:rPr>
        <w:t>〔</w:t>
      </w:r>
      <w:r w:rsidRPr="00B33DAA">
        <w:rPr>
          <w:rFonts w:ascii="楷体" w:eastAsia="楷体" w:hAnsi="楷体" w:cs="仿宋_GB2312" w:hint="eastAsia"/>
          <w:sz w:val="32"/>
          <w:szCs w:val="32"/>
        </w:rPr>
        <w:t>对外公开</w:t>
      </w:r>
      <w:r w:rsidRPr="00B33DAA">
        <w:rPr>
          <w:rFonts w:ascii="楷体" w:eastAsia="楷体" w:hAnsi="楷体" w:cs="Times New Roman" w:hint="eastAsia"/>
          <w:sz w:val="32"/>
          <w:szCs w:val="32"/>
        </w:rPr>
        <w:t>〕</w:t>
      </w:r>
    </w:p>
    <w:p w:rsidR="00A3626C" w:rsidRPr="00272147" w:rsidRDefault="006837F1" w:rsidP="00CA28E0">
      <w:pPr>
        <w:rPr>
          <w:rFonts w:ascii="仿宋" w:eastAsia="仿宋" w:hAnsi="仿宋"/>
        </w:rPr>
      </w:pPr>
      <w:r>
        <w:rPr>
          <w:rFonts w:hint="eastAsia"/>
        </w:rPr>
        <w:t xml:space="preserve">                                                      </w:t>
      </w:r>
    </w:p>
    <w:p w:rsidR="00A3626C" w:rsidRDefault="00A3626C">
      <w:pPr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</w:p>
    <w:p w:rsidR="00A3626C" w:rsidRDefault="006837F1">
      <w:pPr>
        <w:jc w:val="center"/>
        <w:rPr>
          <w:rFonts w:ascii="仿宋" w:eastAsia="仿宋" w:hAnsi="仿宋" w:cs="仿宋_GB2312"/>
          <w:color w:val="444444"/>
          <w:spacing w:val="210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pacing w:val="210"/>
          <w:sz w:val="84"/>
          <w:szCs w:val="84"/>
        </w:rPr>
        <w:t>连云港市国资委</w:t>
      </w:r>
    </w:p>
    <w:p w:rsidR="00A3626C" w:rsidRDefault="00CF6EF1">
      <w:pPr>
        <w:widowControl/>
        <w:spacing w:before="100" w:beforeAutospacing="1" w:after="100" w:afterAutospacing="1" w:line="200" w:lineRule="exact"/>
        <w:jc w:val="left"/>
        <w:rPr>
          <w:rFonts w:ascii="仿宋" w:eastAsia="仿宋" w:hAnsi="仿宋" w:cs="仿宋_GB2312"/>
          <w:color w:val="444444"/>
          <w:kern w:val="0"/>
          <w:sz w:val="32"/>
          <w:szCs w:val="32"/>
        </w:rPr>
      </w:pPr>
      <w:r w:rsidRPr="00CF6EF1">
        <w:rPr>
          <w:sz w:val="32"/>
        </w:rPr>
        <w:pict>
          <v:line id="_x0000_s1026" style="position:absolute;z-index:251658240" from="-2.35pt,24.85pt" to="432.95pt,24.85pt" o:gfxdata="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m+SDj1gAAAAgBAAAPAAAAAAAAAAEAIAAA&#10;ACIAAABkcnMvZG93bnJldi54bWxQSwECFAAUAAAACACHTuJAkjzSstUBAABvAwAADgAAAAAAAAAB&#10;ACAAAAAlAQAAZHJzL2Uyb0RvYy54bWxQSwUGAAAAAAYABgBZAQAAbAUAAAAA&#10;" strokecolor="black [3200]" strokeweight="2.5pt">
            <v:stroke joinstyle="miter"/>
          </v:line>
        </w:pict>
      </w:r>
    </w:p>
    <w:p w:rsidR="00A3626C" w:rsidRPr="001C54F7" w:rsidRDefault="006837F1" w:rsidP="00C34AEF">
      <w:pPr>
        <w:widowControl/>
        <w:spacing w:before="100" w:beforeAutospacing="1" w:after="100" w:afterAutospacing="1" w:line="580" w:lineRule="exact"/>
        <w:ind w:firstLineChars="50" w:firstLine="160"/>
        <w:jc w:val="left"/>
        <w:rPr>
          <w:rFonts w:ascii="楷体" w:eastAsia="楷体" w:hAnsi="楷体" w:cs="仿宋_GB2312"/>
          <w:color w:val="444444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连国资</w:t>
      </w:r>
      <w:r w:rsidR="00180C26"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提复</w:t>
      </w:r>
      <w:r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〔</w:t>
      </w:r>
      <w:r w:rsidR="00822C4F"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2020</w:t>
      </w:r>
      <w:r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〕</w:t>
      </w:r>
      <w:r w:rsidR="000525FD"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9</w:t>
      </w:r>
      <w:r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号</w:t>
      </w:r>
      <w:r w:rsidR="00C34AEF"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 xml:space="preserve">                </w:t>
      </w:r>
      <w:r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签发人：</w:t>
      </w:r>
      <w:r w:rsidRPr="001C54F7">
        <w:rPr>
          <w:rFonts w:ascii="楷体" w:eastAsia="楷体" w:hAnsi="楷体" w:cs="仿宋_GB2312" w:hint="eastAsia"/>
          <w:color w:val="444444"/>
          <w:kern w:val="0"/>
          <w:sz w:val="32"/>
          <w:szCs w:val="32"/>
        </w:rPr>
        <w:t>徐丙超</w:t>
      </w:r>
    </w:p>
    <w:p w:rsidR="00A3626C" w:rsidRDefault="00A3626C" w:rsidP="002D5D08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2D5D08" w:rsidRDefault="00335448" w:rsidP="002D5D08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对市十四届人大四次会议</w:t>
      </w:r>
    </w:p>
    <w:p w:rsidR="00A705DB" w:rsidRDefault="00335448" w:rsidP="002D5D08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第</w:t>
      </w:r>
      <w:r w:rsidR="00BB26AA">
        <w:rPr>
          <w:rFonts w:ascii="方正小标宋_GBK" w:eastAsia="方正小标宋_GBK" w:hAnsi="方正小标宋_GBK" w:cs="方正小标宋_GBK" w:hint="eastAsia"/>
          <w:sz w:val="44"/>
          <w:szCs w:val="44"/>
        </w:rPr>
        <w:t>4020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号建议的</w:t>
      </w:r>
      <w:r w:rsidR="00A705DB">
        <w:rPr>
          <w:rFonts w:ascii="宋体" w:hAnsi="宋体" w:hint="eastAsia"/>
          <w:b/>
          <w:sz w:val="44"/>
          <w:szCs w:val="44"/>
        </w:rPr>
        <w:t>答复</w:t>
      </w:r>
    </w:p>
    <w:p w:rsidR="00A705DB" w:rsidRPr="0047330F" w:rsidRDefault="00A705DB" w:rsidP="002D5D08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</w:p>
    <w:p w:rsidR="00A705DB" w:rsidRPr="00090D97" w:rsidRDefault="00BB26AA" w:rsidP="00B7387E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戴继森</w:t>
      </w:r>
      <w:r w:rsidR="002D5D08">
        <w:rPr>
          <w:rFonts w:ascii="仿宋" w:eastAsia="仿宋" w:hAnsi="仿宋" w:hint="eastAsia"/>
          <w:sz w:val="32"/>
          <w:szCs w:val="32"/>
        </w:rPr>
        <w:t>代表</w:t>
      </w:r>
      <w:r w:rsidR="00A705DB" w:rsidRPr="00090D97">
        <w:rPr>
          <w:rFonts w:ascii="仿宋" w:eastAsia="仿宋" w:hAnsi="仿宋" w:hint="eastAsia"/>
          <w:sz w:val="32"/>
          <w:szCs w:val="32"/>
        </w:rPr>
        <w:t>：</w:t>
      </w:r>
    </w:p>
    <w:p w:rsidR="00A705DB" w:rsidRDefault="00A705DB" w:rsidP="00B7387E">
      <w:pPr>
        <w:spacing w:line="58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 w:rsidRPr="00090D97">
        <w:rPr>
          <w:rFonts w:ascii="仿宋" w:eastAsia="仿宋" w:hAnsi="仿宋" w:hint="eastAsia"/>
          <w:sz w:val="32"/>
          <w:szCs w:val="32"/>
        </w:rPr>
        <w:t>您</w:t>
      </w:r>
      <w:r>
        <w:rPr>
          <w:rFonts w:ascii="仿宋" w:eastAsia="仿宋" w:hAnsi="仿宋" w:hint="eastAsia"/>
          <w:sz w:val="32"/>
          <w:szCs w:val="32"/>
        </w:rPr>
        <w:t>提出的关于</w:t>
      </w:r>
      <w:r w:rsidR="00914418">
        <w:rPr>
          <w:rFonts w:ascii="仿宋" w:eastAsia="仿宋" w:hAnsi="仿宋" w:hint="eastAsia"/>
          <w:sz w:val="32"/>
          <w:szCs w:val="32"/>
        </w:rPr>
        <w:t>深化推动国企改革</w:t>
      </w:r>
      <w:r w:rsidR="002D5D08">
        <w:rPr>
          <w:rFonts w:ascii="仿宋" w:eastAsia="仿宋" w:hAnsi="仿宋" w:hint="eastAsia"/>
          <w:sz w:val="32"/>
          <w:szCs w:val="32"/>
        </w:rPr>
        <w:t>的建议</w:t>
      </w:r>
      <w:r>
        <w:rPr>
          <w:rFonts w:ascii="仿宋" w:eastAsia="仿宋" w:hAnsi="仿宋" w:hint="eastAsia"/>
          <w:sz w:val="32"/>
          <w:szCs w:val="32"/>
        </w:rPr>
        <w:t>收悉，现答复如下：</w:t>
      </w:r>
    </w:p>
    <w:p w:rsidR="002D5D08" w:rsidRDefault="00FD4EA4" w:rsidP="00B7387E">
      <w:pPr>
        <w:pStyle w:val="a6"/>
        <w:widowControl/>
        <w:numPr>
          <w:ilvl w:val="0"/>
          <w:numId w:val="1"/>
        </w:numPr>
        <w:spacing w:line="580" w:lineRule="exact"/>
        <w:ind w:firstLineChars="0"/>
        <w:contextualSpacing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我市国企</w:t>
      </w:r>
      <w:r w:rsidR="00D36318">
        <w:rPr>
          <w:rFonts w:ascii="黑体" w:eastAsia="黑体" w:hAnsi="黑体" w:cs="黑体" w:hint="eastAsia"/>
          <w:bCs/>
          <w:kern w:val="0"/>
          <w:sz w:val="32"/>
          <w:szCs w:val="32"/>
        </w:rPr>
        <w:t>现状</w:t>
      </w:r>
    </w:p>
    <w:p w:rsidR="00FD4EA4" w:rsidRDefault="0065411B" w:rsidP="00B7387E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目前，纳入市国资委监管国有企业为港控</w:t>
      </w:r>
      <w:r w:rsidR="00FD4EA4" w:rsidRPr="00FD4EA4">
        <w:rPr>
          <w:rFonts w:ascii="仿宋" w:eastAsia="仿宋" w:hAnsi="仿宋" w:cs="仿宋_GB2312" w:hint="eastAsia"/>
          <w:sz w:val="32"/>
          <w:szCs w:val="32"/>
        </w:rPr>
        <w:t>、城控、工投、交控、金控、农发、碱业等7户</w:t>
      </w:r>
      <w:r w:rsidR="00732224">
        <w:rPr>
          <w:rFonts w:ascii="仿宋" w:eastAsia="仿宋" w:hAnsi="仿宋" w:cs="仿宋_GB2312" w:hint="eastAsia"/>
          <w:sz w:val="32"/>
          <w:szCs w:val="32"/>
        </w:rPr>
        <w:t>，核定了各企业主业及重要子公司，</w:t>
      </w:r>
      <w:r>
        <w:rPr>
          <w:rFonts w:ascii="仿宋" w:eastAsia="仿宋" w:hAnsi="仿宋" w:cs="仿宋_GB2312" w:hint="eastAsia"/>
          <w:sz w:val="32"/>
          <w:szCs w:val="32"/>
        </w:rPr>
        <w:t>国有资本主要集中</w:t>
      </w:r>
      <w:r w:rsidR="00992AF4">
        <w:rPr>
          <w:rFonts w:ascii="仿宋" w:eastAsia="仿宋" w:hAnsi="仿宋" w:cs="仿宋_GB2312" w:hint="eastAsia"/>
          <w:sz w:val="32"/>
          <w:szCs w:val="32"/>
        </w:rPr>
        <w:t>港口及城市基础设施、民生保障、高新技术产业等领域。</w:t>
      </w:r>
      <w:r w:rsidR="00FD4EA4" w:rsidRPr="00FD4EA4">
        <w:rPr>
          <w:rFonts w:ascii="仿宋" w:eastAsia="仿宋" w:hAnsi="仿宋" w:cs="仿宋_GB2312" w:hint="eastAsia"/>
          <w:sz w:val="32"/>
          <w:szCs w:val="32"/>
        </w:rPr>
        <w:t>截止2019年底，全市国有企业资产总额为</w:t>
      </w:r>
      <w:r w:rsidR="00992AF4">
        <w:rPr>
          <w:rFonts w:ascii="仿宋" w:eastAsia="仿宋" w:hAnsi="仿宋" w:cs="仿宋_GB2312" w:hint="eastAsia"/>
          <w:sz w:val="32"/>
          <w:szCs w:val="32"/>
        </w:rPr>
        <w:t>5327</w:t>
      </w:r>
      <w:r w:rsidR="00FD4EA4" w:rsidRPr="00FD4EA4">
        <w:rPr>
          <w:rFonts w:ascii="仿宋" w:eastAsia="仿宋" w:hAnsi="仿宋" w:cs="仿宋_GB2312" w:hint="eastAsia"/>
          <w:sz w:val="32"/>
          <w:szCs w:val="32"/>
        </w:rPr>
        <w:t>亿元，</w:t>
      </w:r>
      <w:r w:rsidR="00FD4EA4" w:rsidRPr="00FD4EA4">
        <w:rPr>
          <w:rFonts w:ascii="仿宋" w:eastAsia="仿宋" w:hAnsi="仿宋" w:cs="仿宋_GB2312" w:hint="eastAsia"/>
          <w:sz w:val="32"/>
          <w:szCs w:val="32"/>
        </w:rPr>
        <w:lastRenderedPageBreak/>
        <w:t>负债总额</w:t>
      </w:r>
      <w:r w:rsidR="00992AF4">
        <w:rPr>
          <w:rFonts w:ascii="仿宋" w:eastAsia="仿宋" w:hAnsi="仿宋" w:cs="仿宋_GB2312" w:hint="eastAsia"/>
          <w:sz w:val="32"/>
          <w:szCs w:val="32"/>
        </w:rPr>
        <w:t>3384</w:t>
      </w:r>
      <w:r w:rsidR="00FD4EA4" w:rsidRPr="00FD4EA4">
        <w:rPr>
          <w:rFonts w:ascii="仿宋" w:eastAsia="仿宋" w:hAnsi="仿宋" w:cs="仿宋_GB2312" w:hint="eastAsia"/>
          <w:sz w:val="32"/>
          <w:szCs w:val="32"/>
        </w:rPr>
        <w:t>亿元，所有者权益</w:t>
      </w:r>
      <w:r w:rsidR="00992AF4">
        <w:rPr>
          <w:rFonts w:ascii="仿宋" w:eastAsia="仿宋" w:hAnsi="仿宋" w:cs="仿宋_GB2312" w:hint="eastAsia"/>
          <w:sz w:val="32"/>
          <w:szCs w:val="32"/>
        </w:rPr>
        <w:t>1943</w:t>
      </w:r>
      <w:r w:rsidR="00FD4EA4" w:rsidRPr="00FD4EA4">
        <w:rPr>
          <w:rFonts w:ascii="仿宋" w:eastAsia="仿宋" w:hAnsi="仿宋" w:cs="仿宋_GB2312" w:hint="eastAsia"/>
          <w:sz w:val="32"/>
          <w:szCs w:val="32"/>
        </w:rPr>
        <w:t>亿元，当年实现营业收入373.27亿元，实现利润12.31亿元。其中，市国资委监管的7户市属国有企业资产总额</w:t>
      </w:r>
      <w:r w:rsidR="00992AF4">
        <w:rPr>
          <w:rFonts w:ascii="仿宋" w:eastAsia="仿宋" w:hAnsi="仿宋" w:cs="仿宋_GB2312" w:hint="eastAsia"/>
          <w:sz w:val="32"/>
          <w:szCs w:val="32"/>
        </w:rPr>
        <w:t>2333</w:t>
      </w:r>
      <w:r w:rsidR="00FD4EA4" w:rsidRPr="00FD4EA4">
        <w:rPr>
          <w:rFonts w:ascii="仿宋" w:eastAsia="仿宋" w:hAnsi="仿宋" w:cs="仿宋_GB2312" w:hint="eastAsia"/>
          <w:sz w:val="32"/>
          <w:szCs w:val="32"/>
        </w:rPr>
        <w:t>亿元，负债总额</w:t>
      </w:r>
      <w:r w:rsidR="00992AF4">
        <w:rPr>
          <w:rFonts w:ascii="仿宋" w:eastAsia="仿宋" w:hAnsi="仿宋" w:cs="仿宋_GB2312" w:hint="eastAsia"/>
          <w:sz w:val="32"/>
          <w:szCs w:val="32"/>
        </w:rPr>
        <w:t>1625</w:t>
      </w:r>
      <w:r w:rsidR="00FD4EA4" w:rsidRPr="00FD4EA4">
        <w:rPr>
          <w:rFonts w:ascii="仿宋" w:eastAsia="仿宋" w:hAnsi="仿宋" w:cs="仿宋_GB2312" w:hint="eastAsia"/>
          <w:sz w:val="32"/>
          <w:szCs w:val="32"/>
        </w:rPr>
        <w:t>亿元,所有者权益</w:t>
      </w:r>
      <w:r w:rsidR="00992AF4">
        <w:rPr>
          <w:rFonts w:ascii="仿宋" w:eastAsia="仿宋" w:hAnsi="仿宋" w:cs="仿宋_GB2312" w:hint="eastAsia"/>
          <w:sz w:val="32"/>
          <w:szCs w:val="32"/>
        </w:rPr>
        <w:t>708</w:t>
      </w:r>
      <w:r w:rsidR="00FD4EA4" w:rsidRPr="00FD4EA4">
        <w:rPr>
          <w:rFonts w:ascii="仿宋" w:eastAsia="仿宋" w:hAnsi="仿宋" w:cs="仿宋_GB2312" w:hint="eastAsia"/>
          <w:sz w:val="32"/>
          <w:szCs w:val="32"/>
        </w:rPr>
        <w:t>亿元，当年实现营业收入282.19亿元，实现利润8.39亿元，上缴税费14.55亿元，现有在岗职工约2.4万人。</w:t>
      </w:r>
    </w:p>
    <w:p w:rsidR="00992AF4" w:rsidRPr="00B15528" w:rsidRDefault="00992AF4" w:rsidP="00B7387E">
      <w:pPr>
        <w:pStyle w:val="a6"/>
        <w:numPr>
          <w:ilvl w:val="0"/>
          <w:numId w:val="1"/>
        </w:numPr>
        <w:spacing w:line="580" w:lineRule="exact"/>
        <w:ind w:firstLineChars="0"/>
        <w:rPr>
          <w:rFonts w:ascii="黑体" w:eastAsia="黑体" w:hAnsi="黑体" w:cs="仿宋_GB2312"/>
          <w:sz w:val="32"/>
          <w:szCs w:val="32"/>
        </w:rPr>
      </w:pPr>
      <w:r w:rsidRPr="00B15528">
        <w:rPr>
          <w:rFonts w:ascii="黑体" w:eastAsia="黑体" w:hAnsi="黑体" w:cs="仿宋_GB2312" w:hint="eastAsia"/>
          <w:sz w:val="32"/>
          <w:szCs w:val="32"/>
        </w:rPr>
        <w:t>改革</w:t>
      </w:r>
      <w:r w:rsidR="00B15528">
        <w:rPr>
          <w:rFonts w:ascii="黑体" w:eastAsia="黑体" w:hAnsi="黑体" w:cs="仿宋_GB2312" w:hint="eastAsia"/>
          <w:sz w:val="32"/>
          <w:szCs w:val="32"/>
        </w:rPr>
        <w:t>开展情况</w:t>
      </w:r>
    </w:p>
    <w:p w:rsidR="00992AF4" w:rsidRDefault="00992AF4" w:rsidP="00B7387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自2103年国家、省、市出台深化国企国资产改革</w:t>
      </w:r>
      <w:r w:rsidRPr="00092952">
        <w:rPr>
          <w:rFonts w:ascii="仿宋" w:eastAsia="仿宋" w:hAnsi="仿宋" w:hint="eastAsia"/>
          <w:sz w:val="32"/>
          <w:szCs w:val="32"/>
        </w:rPr>
        <w:t>意见</w:t>
      </w:r>
      <w:r>
        <w:rPr>
          <w:rFonts w:ascii="仿宋" w:eastAsia="仿宋" w:hAnsi="仿宋" w:hint="eastAsia"/>
          <w:sz w:val="32"/>
          <w:szCs w:val="32"/>
        </w:rPr>
        <w:t>以来，</w:t>
      </w:r>
      <w:r w:rsidR="00425B8B">
        <w:rPr>
          <w:rFonts w:ascii="仿宋" w:eastAsia="仿宋" w:hAnsi="仿宋" w:hint="eastAsia"/>
          <w:sz w:val="32"/>
          <w:szCs w:val="32"/>
        </w:rPr>
        <w:t>出台</w:t>
      </w:r>
      <w:r w:rsidR="00425B8B" w:rsidRPr="00996912">
        <w:rPr>
          <w:rFonts w:ascii="仿宋" w:eastAsia="仿宋" w:hAnsi="仿宋" w:hint="eastAsia"/>
          <w:sz w:val="32"/>
          <w:szCs w:val="32"/>
        </w:rPr>
        <w:t>《</w:t>
      </w:r>
      <w:r w:rsidR="00425B8B" w:rsidRPr="00996912">
        <w:rPr>
          <w:rFonts w:ascii="仿宋" w:eastAsia="仿宋" w:hAnsi="仿宋" w:cs="宋体" w:hint="eastAsia"/>
          <w:sz w:val="32"/>
          <w:szCs w:val="32"/>
        </w:rPr>
        <w:t>市属国有企业深化改革三年行动计划》</w:t>
      </w:r>
      <w:r w:rsidR="00425B8B">
        <w:rPr>
          <w:rFonts w:ascii="仿宋" w:eastAsia="仿宋" w:hAnsi="仿宋" w:cs="宋体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坚持市场化改革方向，推进国有经济布局结构调整和国有企业股权多元化，</w:t>
      </w:r>
      <w:r w:rsidRPr="00092952">
        <w:rPr>
          <w:rFonts w:ascii="仿宋" w:eastAsia="仿宋" w:hAnsi="仿宋" w:hint="eastAsia"/>
          <w:sz w:val="32"/>
          <w:szCs w:val="32"/>
        </w:rPr>
        <w:t>破除体制机制障碍，转变国有企业监管方式，</w:t>
      </w:r>
      <w:r>
        <w:rPr>
          <w:rFonts w:ascii="仿宋" w:eastAsia="仿宋" w:hAnsi="仿宋" w:hint="eastAsia"/>
          <w:sz w:val="32"/>
          <w:szCs w:val="32"/>
        </w:rPr>
        <w:t>提高国有资本</w:t>
      </w:r>
      <w:r w:rsidRPr="00092952">
        <w:rPr>
          <w:rFonts w:ascii="仿宋" w:eastAsia="仿宋" w:hAnsi="仿宋" w:hint="eastAsia"/>
          <w:sz w:val="32"/>
          <w:szCs w:val="32"/>
        </w:rPr>
        <w:t>运营</w:t>
      </w:r>
      <w:r>
        <w:rPr>
          <w:rFonts w:ascii="仿宋" w:eastAsia="仿宋" w:hAnsi="仿宋" w:hint="eastAsia"/>
          <w:sz w:val="32"/>
          <w:szCs w:val="32"/>
        </w:rPr>
        <w:t>效率</w:t>
      </w:r>
      <w:r w:rsidRPr="00092952">
        <w:rPr>
          <w:rFonts w:ascii="仿宋" w:eastAsia="仿宋" w:hAnsi="仿宋" w:hint="eastAsia"/>
          <w:sz w:val="32"/>
          <w:szCs w:val="32"/>
        </w:rPr>
        <w:t>。</w:t>
      </w:r>
    </w:p>
    <w:p w:rsidR="004847A1" w:rsidRPr="004847A1" w:rsidRDefault="004847A1" w:rsidP="00B7387E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847A1">
        <w:rPr>
          <w:rFonts w:ascii="楷体" w:eastAsia="楷体" w:hAnsi="楷体" w:hint="eastAsia"/>
          <w:sz w:val="32"/>
          <w:szCs w:val="32"/>
        </w:rPr>
        <w:t>（一）调整优化国有经济布局</w:t>
      </w:r>
    </w:p>
    <w:p w:rsidR="00B15528" w:rsidRPr="001A3A31" w:rsidRDefault="004847A1" w:rsidP="00B7387E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847A1">
        <w:rPr>
          <w:rFonts w:ascii="仿宋" w:eastAsia="仿宋" w:hAnsi="仿宋" w:hint="eastAsia"/>
          <w:sz w:val="32"/>
          <w:szCs w:val="32"/>
        </w:rPr>
        <w:t>1.明确国企</w:t>
      </w:r>
      <w:r w:rsidR="00B15528" w:rsidRPr="004847A1">
        <w:rPr>
          <w:rFonts w:ascii="仿宋" w:eastAsia="仿宋" w:hAnsi="仿宋" w:hint="eastAsia"/>
          <w:sz w:val="32"/>
          <w:szCs w:val="32"/>
        </w:rPr>
        <w:t>功能定位。</w:t>
      </w:r>
      <w:r w:rsidR="00B15528">
        <w:rPr>
          <w:rFonts w:ascii="仿宋" w:eastAsia="仿宋" w:hAnsi="仿宋" w:hint="eastAsia"/>
          <w:sz w:val="32"/>
          <w:szCs w:val="32"/>
        </w:rPr>
        <w:t>结合企业承担的职责、</w:t>
      </w:r>
      <w:r w:rsidR="00B15528" w:rsidRPr="001A3A31">
        <w:rPr>
          <w:rFonts w:ascii="仿宋" w:eastAsia="仿宋" w:hAnsi="仿宋" w:hint="eastAsia"/>
          <w:sz w:val="32"/>
          <w:szCs w:val="32"/>
        </w:rPr>
        <w:t>业务特征、市场属性、资源配置方式的差异，</w:t>
      </w:r>
      <w:r w:rsidR="00B15528">
        <w:rPr>
          <w:rFonts w:ascii="仿宋" w:eastAsia="仿宋" w:hAnsi="仿宋" w:hint="eastAsia"/>
          <w:sz w:val="32"/>
          <w:szCs w:val="32"/>
        </w:rPr>
        <w:t>2016年</w:t>
      </w:r>
      <w:r w:rsidR="00B15528" w:rsidRPr="001A3A31">
        <w:rPr>
          <w:rFonts w:ascii="仿宋" w:eastAsia="仿宋" w:hAnsi="仿宋" w:hint="eastAsia"/>
          <w:sz w:val="32"/>
          <w:szCs w:val="32"/>
        </w:rPr>
        <w:t>将</w:t>
      </w:r>
      <w:r w:rsidR="00B15528">
        <w:rPr>
          <w:rFonts w:ascii="仿宋" w:eastAsia="仿宋" w:hAnsi="仿宋" w:hint="eastAsia"/>
          <w:sz w:val="32"/>
          <w:szCs w:val="32"/>
        </w:rPr>
        <w:t>市属监管</w:t>
      </w:r>
      <w:r w:rsidR="00B15528" w:rsidRPr="001A3A31">
        <w:rPr>
          <w:rFonts w:ascii="仿宋" w:eastAsia="仿宋" w:hAnsi="仿宋" w:hint="eastAsia"/>
          <w:sz w:val="32"/>
          <w:szCs w:val="32"/>
        </w:rPr>
        <w:t>企业分为</w:t>
      </w:r>
      <w:r w:rsidR="00B15528">
        <w:rPr>
          <w:rFonts w:ascii="仿宋" w:eastAsia="仿宋" w:hAnsi="仿宋" w:hint="eastAsia"/>
          <w:sz w:val="32"/>
          <w:szCs w:val="32"/>
        </w:rPr>
        <w:t>商业类和公益类</w:t>
      </w:r>
      <w:r>
        <w:rPr>
          <w:rFonts w:ascii="仿宋" w:eastAsia="仿宋" w:hAnsi="仿宋" w:hint="eastAsia"/>
          <w:sz w:val="32"/>
          <w:szCs w:val="32"/>
        </w:rPr>
        <w:t>，</w:t>
      </w:r>
      <w:r w:rsidR="00B15528">
        <w:rPr>
          <w:rFonts w:ascii="仿宋" w:eastAsia="仿宋" w:hAnsi="仿宋" w:hint="eastAsia"/>
          <w:sz w:val="32"/>
          <w:szCs w:val="32"/>
        </w:rPr>
        <w:t>设定分类考核指标。</w:t>
      </w:r>
      <w:r w:rsidR="00B15528">
        <w:rPr>
          <w:rFonts w:ascii="仿宋" w:eastAsia="仿宋" w:hAnsi="仿宋" w:hint="eastAsia"/>
          <w:color w:val="333333"/>
          <w:sz w:val="32"/>
          <w:szCs w:val="32"/>
        </w:rPr>
        <w:t>重新核定市属监管</w:t>
      </w:r>
      <w:r w:rsidR="00B15528" w:rsidRPr="00517E27">
        <w:rPr>
          <w:rFonts w:ascii="仿宋" w:eastAsia="仿宋" w:hAnsi="仿宋" w:hint="eastAsia"/>
          <w:color w:val="333333"/>
          <w:sz w:val="32"/>
          <w:szCs w:val="32"/>
        </w:rPr>
        <w:t>企业主业，并严格控制在3个以内</w:t>
      </w:r>
      <w:r w:rsidR="00B15528">
        <w:rPr>
          <w:rFonts w:ascii="仿宋" w:eastAsia="仿宋" w:hAnsi="仿宋" w:hint="eastAsia"/>
          <w:sz w:val="32"/>
          <w:szCs w:val="32"/>
        </w:rPr>
        <w:t>。</w:t>
      </w:r>
    </w:p>
    <w:p w:rsidR="00B15528" w:rsidRDefault="004847A1" w:rsidP="00B7387E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847A1">
        <w:rPr>
          <w:rFonts w:ascii="仿宋" w:eastAsia="仿宋" w:hAnsi="仿宋" w:cs="仿宋_GB2312" w:hint="eastAsia"/>
          <w:sz w:val="32"/>
          <w:szCs w:val="32"/>
        </w:rPr>
        <w:t>2.</w:t>
      </w:r>
      <w:r>
        <w:rPr>
          <w:rFonts w:ascii="仿宋" w:eastAsia="仿宋" w:hAnsi="仿宋" w:cs="仿宋_GB2312" w:hint="eastAsia"/>
          <w:sz w:val="32"/>
          <w:szCs w:val="32"/>
        </w:rPr>
        <w:t>开展</w:t>
      </w:r>
      <w:r w:rsidR="00B15528" w:rsidRPr="004847A1">
        <w:rPr>
          <w:rFonts w:ascii="仿宋" w:eastAsia="仿宋" w:hAnsi="仿宋" w:cs="仿宋_GB2312" w:hint="eastAsia"/>
          <w:sz w:val="32"/>
          <w:szCs w:val="32"/>
        </w:rPr>
        <w:t>资产</w:t>
      </w:r>
      <w:r>
        <w:rPr>
          <w:rFonts w:ascii="仿宋" w:eastAsia="仿宋" w:hAnsi="仿宋" w:cs="仿宋_GB2312" w:hint="eastAsia"/>
          <w:sz w:val="32"/>
          <w:szCs w:val="32"/>
        </w:rPr>
        <w:t>整合</w:t>
      </w:r>
      <w:r w:rsidRPr="004847A1">
        <w:rPr>
          <w:rFonts w:ascii="仿宋" w:eastAsia="仿宋" w:hAnsi="仿宋" w:cs="仿宋_GB2312" w:hint="eastAsia"/>
          <w:sz w:val="32"/>
          <w:szCs w:val="32"/>
        </w:rPr>
        <w:t>重组</w:t>
      </w:r>
      <w:r w:rsidR="00B15528" w:rsidRPr="004847A1">
        <w:rPr>
          <w:rFonts w:ascii="仿宋" w:eastAsia="仿宋" w:hAnsi="仿宋" w:cs="仿宋_GB2312" w:hint="eastAsia"/>
          <w:sz w:val="32"/>
          <w:szCs w:val="32"/>
        </w:rPr>
        <w:t>。</w:t>
      </w:r>
      <w:r w:rsidR="00B15528">
        <w:rPr>
          <w:rFonts w:ascii="仿宋" w:eastAsia="仿宋" w:hAnsi="仿宋" w:cs="仿宋_GB2312" w:hint="eastAsia"/>
          <w:sz w:val="32"/>
          <w:szCs w:val="32"/>
        </w:rPr>
        <w:t>2015</w:t>
      </w:r>
      <w:r>
        <w:rPr>
          <w:rFonts w:ascii="仿宋" w:eastAsia="仿宋" w:hAnsi="仿宋" w:cs="仿宋_GB2312" w:hint="eastAsia"/>
          <w:sz w:val="32"/>
          <w:szCs w:val="32"/>
        </w:rPr>
        <w:t>年，对</w:t>
      </w:r>
      <w:r w:rsidR="00B15528">
        <w:rPr>
          <w:rFonts w:ascii="仿宋" w:eastAsia="仿宋" w:hAnsi="仿宋" w:cs="仿宋_GB2312" w:hint="eastAsia"/>
          <w:sz w:val="32"/>
          <w:szCs w:val="32"/>
        </w:rPr>
        <w:t>市属国有企业</w:t>
      </w:r>
      <w:r>
        <w:rPr>
          <w:rFonts w:ascii="仿宋" w:eastAsia="仿宋" w:hAnsi="仿宋" w:cs="仿宋_GB2312" w:hint="eastAsia"/>
          <w:sz w:val="32"/>
          <w:szCs w:val="32"/>
        </w:rPr>
        <w:t>实施</w:t>
      </w:r>
      <w:r w:rsidR="00B15528">
        <w:rPr>
          <w:rFonts w:ascii="仿宋" w:eastAsia="仿宋" w:hAnsi="仿宋" w:cs="仿宋_GB2312" w:hint="eastAsia"/>
          <w:sz w:val="32"/>
          <w:szCs w:val="32"/>
        </w:rPr>
        <w:t>改革重组意见，组建港控、工投、城控、交控、金控、农发六大产业集团。同时推进集团内部资源整合，促进企业内部优质资源向主业、重要子公司集聚。</w:t>
      </w:r>
    </w:p>
    <w:p w:rsidR="00B15528" w:rsidRDefault="004847A1" w:rsidP="00B7387E">
      <w:pPr>
        <w:spacing w:line="580" w:lineRule="exact"/>
        <w:ind w:firstLine="645"/>
        <w:jc w:val="left"/>
        <w:rPr>
          <w:rFonts w:ascii="仿宋" w:eastAsia="仿宋" w:hAnsi="仿宋"/>
          <w:kern w:val="0"/>
          <w:sz w:val="32"/>
          <w:szCs w:val="32"/>
        </w:rPr>
      </w:pPr>
      <w:r w:rsidRPr="004847A1">
        <w:rPr>
          <w:rFonts w:ascii="仿宋" w:eastAsia="仿宋" w:hAnsi="仿宋" w:cs="仿宋_GB2312" w:hint="eastAsia"/>
          <w:sz w:val="32"/>
          <w:szCs w:val="32"/>
        </w:rPr>
        <w:t>3.提高</w:t>
      </w:r>
      <w:r w:rsidR="00B15528" w:rsidRPr="004847A1">
        <w:rPr>
          <w:rFonts w:ascii="仿宋" w:eastAsia="仿宋" w:hAnsi="仿宋" w:cs="仿宋_GB2312" w:hint="eastAsia"/>
          <w:sz w:val="32"/>
          <w:szCs w:val="32"/>
        </w:rPr>
        <w:t>资产证券化水平。</w:t>
      </w:r>
      <w:r w:rsidR="0078053D">
        <w:rPr>
          <w:rFonts w:ascii="仿宋" w:eastAsia="仿宋" w:hAnsi="仿宋" w:hint="eastAsia"/>
          <w:sz w:val="32"/>
          <w:szCs w:val="32"/>
          <w:shd w:val="clear" w:color="auto" w:fill="FFFFFF"/>
        </w:rPr>
        <w:t>根据《连云港市上市企业培育行动计划</w:t>
      </w:r>
      <w:r w:rsidR="00B15528" w:rsidRPr="00BD1572">
        <w:rPr>
          <w:rFonts w:ascii="仿宋" w:eastAsia="仿宋" w:hAnsi="仿宋" w:hint="eastAsia"/>
          <w:sz w:val="32"/>
          <w:szCs w:val="32"/>
          <w:shd w:val="clear" w:color="auto" w:fill="FFFFFF"/>
        </w:rPr>
        <w:t>》，</w:t>
      </w:r>
      <w:r w:rsidR="00B15528" w:rsidRPr="00BD1572">
        <w:rPr>
          <w:rFonts w:ascii="仿宋" w:eastAsia="仿宋" w:hAnsi="仿宋" w:hint="eastAsia"/>
          <w:sz w:val="32"/>
          <w:szCs w:val="32"/>
        </w:rPr>
        <w:t>成立推进市属监管企业</w:t>
      </w:r>
      <w:r w:rsidR="00B15528">
        <w:rPr>
          <w:rFonts w:ascii="仿宋" w:eastAsia="仿宋" w:hAnsi="仿宋" w:hint="eastAsia"/>
          <w:sz w:val="32"/>
          <w:szCs w:val="32"/>
        </w:rPr>
        <w:t>上市工作领导小组，建立上市工作协调机制</w:t>
      </w:r>
      <w:r w:rsidR="00B15528" w:rsidRPr="00BD1572">
        <w:rPr>
          <w:rFonts w:ascii="仿宋" w:eastAsia="仿宋" w:hAnsi="仿宋" w:hint="eastAsia"/>
          <w:sz w:val="32"/>
          <w:szCs w:val="32"/>
        </w:rPr>
        <w:t>。</w:t>
      </w:r>
      <w:r w:rsidR="00B15528" w:rsidRPr="00517E27">
        <w:rPr>
          <w:rFonts w:ascii="仿宋" w:eastAsia="仿宋" w:hAnsi="仿宋"/>
          <w:sz w:val="32"/>
          <w:szCs w:val="32"/>
        </w:rPr>
        <w:t>围绕</w:t>
      </w:r>
      <w:r w:rsidR="00B15528" w:rsidRPr="00517E27">
        <w:rPr>
          <w:rFonts w:ascii="仿宋" w:eastAsia="仿宋" w:hAnsi="仿宋" w:hint="eastAsia"/>
          <w:sz w:val="32"/>
          <w:szCs w:val="32"/>
        </w:rPr>
        <w:t>盐化工、高新纤维</w:t>
      </w:r>
      <w:r w:rsidR="00B15528" w:rsidRPr="00517E27">
        <w:rPr>
          <w:rFonts w:ascii="仿宋" w:eastAsia="仿宋" w:hAnsi="仿宋"/>
          <w:sz w:val="32"/>
          <w:szCs w:val="32"/>
        </w:rPr>
        <w:t>、</w:t>
      </w:r>
      <w:r w:rsidR="00B15528" w:rsidRPr="00517E27">
        <w:rPr>
          <w:rFonts w:ascii="仿宋" w:eastAsia="仿宋" w:hAnsi="仿宋" w:hint="eastAsia"/>
          <w:sz w:val="32"/>
          <w:szCs w:val="32"/>
        </w:rPr>
        <w:t>现代农业、新能源</w:t>
      </w:r>
      <w:r w:rsidR="00B15528" w:rsidRPr="00517E27">
        <w:rPr>
          <w:rFonts w:ascii="仿宋" w:eastAsia="仿宋" w:hAnsi="仿宋"/>
          <w:sz w:val="32"/>
          <w:szCs w:val="32"/>
        </w:rPr>
        <w:t>等</w:t>
      </w:r>
      <w:r w:rsidR="00B15528" w:rsidRPr="00517E27">
        <w:rPr>
          <w:rFonts w:ascii="仿宋" w:eastAsia="仿宋" w:hAnsi="仿宋" w:hint="eastAsia"/>
          <w:sz w:val="32"/>
          <w:szCs w:val="32"/>
        </w:rPr>
        <w:t>主导</w:t>
      </w:r>
      <w:r w:rsidR="00B15528" w:rsidRPr="00517E27">
        <w:rPr>
          <w:rFonts w:ascii="仿宋" w:eastAsia="仿宋" w:hAnsi="仿宋" w:hint="eastAsia"/>
          <w:sz w:val="32"/>
          <w:szCs w:val="32"/>
        </w:rPr>
        <w:lastRenderedPageBreak/>
        <w:t>产业</w:t>
      </w:r>
      <w:r w:rsidR="00B15528" w:rsidRPr="00517E27">
        <w:rPr>
          <w:rFonts w:ascii="仿宋" w:eastAsia="仿宋" w:hAnsi="仿宋"/>
          <w:sz w:val="32"/>
          <w:szCs w:val="32"/>
        </w:rPr>
        <w:t>，制定上市计划</w:t>
      </w:r>
      <w:r w:rsidR="00B15528" w:rsidRPr="00517E27">
        <w:rPr>
          <w:rFonts w:ascii="仿宋" w:eastAsia="仿宋" w:hAnsi="仿宋" w:hint="eastAsia"/>
          <w:sz w:val="32"/>
          <w:szCs w:val="32"/>
        </w:rPr>
        <w:t>，</w:t>
      </w:r>
      <w:r w:rsidR="00B15528" w:rsidRPr="00517E27">
        <w:rPr>
          <w:rFonts w:ascii="仿宋" w:eastAsia="仿宋" w:hAnsi="仿宋" w:hint="eastAsia"/>
          <w:color w:val="333333"/>
          <w:sz w:val="32"/>
          <w:szCs w:val="32"/>
        </w:rPr>
        <w:t>谋划上市路径</w:t>
      </w:r>
      <w:r w:rsidR="0078053D">
        <w:rPr>
          <w:rFonts w:ascii="仿宋" w:eastAsia="仿宋" w:hAnsi="仿宋" w:hint="eastAsia"/>
          <w:sz w:val="32"/>
          <w:szCs w:val="32"/>
        </w:rPr>
        <w:t>，</w:t>
      </w:r>
      <w:r w:rsidR="00B15528">
        <w:rPr>
          <w:rFonts w:ascii="仿宋" w:eastAsia="仿宋" w:hAnsi="仿宋" w:hint="eastAsia"/>
          <w:sz w:val="32"/>
          <w:szCs w:val="32"/>
        </w:rPr>
        <w:t>以</w:t>
      </w:r>
      <w:r w:rsidR="00B15528">
        <w:rPr>
          <w:rFonts w:ascii="仿宋" w:eastAsia="仿宋" w:hAnsi="仿宋"/>
          <w:kern w:val="0"/>
          <w:sz w:val="32"/>
          <w:szCs w:val="32"/>
        </w:rPr>
        <w:t>提高资产证券化比重</w:t>
      </w:r>
      <w:r w:rsidR="00B15528" w:rsidRPr="00BD1572">
        <w:rPr>
          <w:rFonts w:ascii="仿宋" w:eastAsia="仿宋" w:hAnsi="仿宋"/>
          <w:kern w:val="0"/>
          <w:sz w:val="32"/>
          <w:szCs w:val="32"/>
        </w:rPr>
        <w:t>。</w:t>
      </w:r>
    </w:p>
    <w:p w:rsidR="00B15528" w:rsidRPr="0078053D" w:rsidRDefault="0078053D" w:rsidP="00B7387E">
      <w:pPr>
        <w:spacing w:line="580" w:lineRule="exact"/>
        <w:ind w:firstLine="645"/>
        <w:jc w:val="left"/>
        <w:rPr>
          <w:rFonts w:ascii="楷体" w:eastAsia="楷体" w:hAnsi="楷体"/>
          <w:kern w:val="0"/>
          <w:sz w:val="32"/>
          <w:szCs w:val="32"/>
        </w:rPr>
      </w:pPr>
      <w:r w:rsidRPr="0078053D">
        <w:rPr>
          <w:rFonts w:ascii="楷体" w:eastAsia="楷体" w:hAnsi="楷体" w:hint="eastAsia"/>
          <w:kern w:val="0"/>
          <w:sz w:val="32"/>
          <w:szCs w:val="32"/>
        </w:rPr>
        <w:t>（二）</w:t>
      </w:r>
      <w:r w:rsidR="00B15528" w:rsidRPr="0078053D">
        <w:rPr>
          <w:rFonts w:ascii="楷体" w:eastAsia="楷体" w:hAnsi="楷体" w:hint="eastAsia"/>
          <w:kern w:val="0"/>
          <w:sz w:val="32"/>
          <w:szCs w:val="32"/>
        </w:rPr>
        <w:t>发展混合所有制经济</w:t>
      </w:r>
    </w:p>
    <w:p w:rsidR="00B15528" w:rsidRDefault="0078053D" w:rsidP="00B7387E">
      <w:pPr>
        <w:spacing w:line="580" w:lineRule="exact"/>
        <w:ind w:firstLine="645"/>
        <w:jc w:val="left"/>
        <w:rPr>
          <w:rFonts w:ascii="仿宋" w:eastAsia="仿宋" w:hAnsi="仿宋"/>
          <w:kern w:val="0"/>
          <w:sz w:val="32"/>
          <w:szCs w:val="32"/>
        </w:rPr>
      </w:pPr>
      <w:r w:rsidRPr="0078053D">
        <w:rPr>
          <w:rFonts w:ascii="仿宋" w:eastAsia="仿宋" w:hAnsi="仿宋" w:hint="eastAsia"/>
          <w:kern w:val="0"/>
          <w:sz w:val="32"/>
          <w:szCs w:val="32"/>
        </w:rPr>
        <w:t>1.优化国企</w:t>
      </w:r>
      <w:r w:rsidR="00B15528" w:rsidRPr="0078053D">
        <w:rPr>
          <w:rFonts w:ascii="仿宋" w:eastAsia="仿宋" w:hAnsi="仿宋" w:hint="eastAsia"/>
          <w:kern w:val="0"/>
          <w:sz w:val="32"/>
          <w:szCs w:val="32"/>
        </w:rPr>
        <w:t>股权结构。</w:t>
      </w:r>
      <w:r w:rsidR="00B15528">
        <w:rPr>
          <w:rFonts w:ascii="仿宋" w:eastAsia="仿宋" w:hAnsi="仿宋" w:hint="eastAsia"/>
          <w:kern w:val="0"/>
          <w:sz w:val="32"/>
          <w:szCs w:val="32"/>
        </w:rPr>
        <w:t>按照国有企业所从事的业务性</w:t>
      </w:r>
      <w:r>
        <w:rPr>
          <w:rFonts w:ascii="仿宋" w:eastAsia="仿宋" w:hAnsi="仿宋" w:hint="eastAsia"/>
          <w:kern w:val="0"/>
          <w:sz w:val="32"/>
          <w:szCs w:val="32"/>
        </w:rPr>
        <w:t>质、功能定位和发展目标，合理确定国有股权比例。一级企业为国有资本独资或全资，公益类企业，国有资本处于控股地位，</w:t>
      </w:r>
      <w:r w:rsidR="00B15528">
        <w:rPr>
          <w:rFonts w:ascii="仿宋" w:eastAsia="仿宋" w:hAnsi="仿宋" w:hint="eastAsia"/>
          <w:kern w:val="0"/>
          <w:sz w:val="32"/>
          <w:szCs w:val="32"/>
        </w:rPr>
        <w:t>商业类企业，按照市场化原则，国有资本有序进退、合理流动，不设股权比例限制。</w:t>
      </w:r>
    </w:p>
    <w:p w:rsidR="00B15528" w:rsidRDefault="0078053D" w:rsidP="00B7387E">
      <w:pPr>
        <w:spacing w:line="580" w:lineRule="exact"/>
        <w:ind w:firstLine="645"/>
        <w:jc w:val="left"/>
        <w:rPr>
          <w:rFonts w:ascii="仿宋" w:eastAsia="仿宋" w:hAnsi="仿宋" w:cs="仿宋_GB2312"/>
          <w:sz w:val="32"/>
          <w:szCs w:val="32"/>
        </w:rPr>
      </w:pPr>
      <w:r w:rsidRPr="0078053D">
        <w:rPr>
          <w:rFonts w:ascii="仿宋" w:eastAsia="仿宋" w:hAnsi="仿宋" w:hint="eastAsia"/>
          <w:sz w:val="32"/>
          <w:szCs w:val="32"/>
        </w:rPr>
        <w:t>2.</w:t>
      </w:r>
      <w:r w:rsidR="00B15528" w:rsidRPr="0078053D">
        <w:rPr>
          <w:rFonts w:ascii="仿宋" w:eastAsia="仿宋" w:hAnsi="仿宋" w:hint="eastAsia"/>
          <w:sz w:val="32"/>
          <w:szCs w:val="32"/>
        </w:rPr>
        <w:t>推进股权多元化。</w:t>
      </w:r>
      <w:r w:rsidR="00B15528">
        <w:rPr>
          <w:rFonts w:ascii="仿宋" w:eastAsia="仿宋" w:hAnsi="仿宋" w:hint="eastAsia"/>
          <w:sz w:val="32"/>
          <w:szCs w:val="32"/>
        </w:rPr>
        <w:t>加大子公司层面企业改制力度，通过存量股权转让、增资扩股、新设合资公司等方式</w:t>
      </w:r>
      <w:r w:rsidR="00B15528">
        <w:rPr>
          <w:rFonts w:ascii="仿宋" w:eastAsia="仿宋" w:hAnsi="仿宋" w:cs="仿宋_GB2312" w:hint="eastAsia"/>
          <w:sz w:val="32"/>
          <w:szCs w:val="32"/>
        </w:rPr>
        <w:t>引入匹配度高、认同感高、协调性高的战略投资者</w:t>
      </w:r>
      <w:r w:rsidR="00B15528">
        <w:rPr>
          <w:rFonts w:ascii="仿宋" w:eastAsia="仿宋" w:hAnsi="仿宋" w:hint="eastAsia"/>
          <w:sz w:val="32"/>
          <w:szCs w:val="32"/>
        </w:rPr>
        <w:t>，放大国有资本功能。对参股企业，</w:t>
      </w:r>
      <w:r w:rsidR="00B15528" w:rsidRPr="00CD385B">
        <w:rPr>
          <w:rFonts w:ascii="仿宋" w:eastAsia="仿宋" w:hAnsi="仿宋" w:cs="仿宋_GB2312" w:hint="eastAsia"/>
          <w:sz w:val="32"/>
          <w:szCs w:val="32"/>
        </w:rPr>
        <w:t>做到</w:t>
      </w:r>
      <w:r w:rsidR="00B15528" w:rsidRPr="009234E3">
        <w:rPr>
          <w:rFonts w:ascii="仿宋" w:eastAsia="仿宋" w:hAnsi="仿宋" w:cs="仿宋_GB2312" w:hint="eastAsia"/>
          <w:sz w:val="32"/>
          <w:szCs w:val="32"/>
        </w:rPr>
        <w:t>人派得进、事管得住、险防得住、红分得到</w:t>
      </w:r>
      <w:r w:rsidR="00B15528">
        <w:rPr>
          <w:rFonts w:ascii="仿宋" w:eastAsia="仿宋" w:hAnsi="仿宋" w:hint="eastAsia"/>
          <w:sz w:val="32"/>
          <w:szCs w:val="32"/>
        </w:rPr>
        <w:t>。2016年以来实施混改项目36个，</w:t>
      </w:r>
      <w:r w:rsidR="00B15528">
        <w:rPr>
          <w:rFonts w:ascii="仿宋" w:eastAsia="仿宋" w:hAnsi="仿宋" w:cs="仿宋_GB2312" w:hint="eastAsia"/>
          <w:sz w:val="32"/>
          <w:szCs w:val="32"/>
        </w:rPr>
        <w:t>子公司层面股权多元化企业达80%。</w:t>
      </w:r>
    </w:p>
    <w:p w:rsidR="00680206" w:rsidRDefault="00680206" w:rsidP="00B7387E">
      <w:pPr>
        <w:spacing w:line="580" w:lineRule="exact"/>
        <w:ind w:firstLine="645"/>
        <w:jc w:val="left"/>
        <w:rPr>
          <w:rFonts w:ascii="仿宋" w:eastAsia="仿宋" w:hAnsi="仿宋" w:cs="仿宋_GB2312"/>
          <w:sz w:val="32"/>
          <w:szCs w:val="32"/>
        </w:rPr>
      </w:pPr>
      <w:r w:rsidRPr="00680206">
        <w:rPr>
          <w:rFonts w:ascii="仿宋" w:eastAsia="仿宋" w:hAnsi="仿宋" w:cs="仿宋_GB2312" w:hint="eastAsia"/>
          <w:sz w:val="32"/>
          <w:szCs w:val="32"/>
        </w:rPr>
        <w:t>3.</w:t>
      </w:r>
      <w:r w:rsidR="0078053D" w:rsidRPr="00680206">
        <w:rPr>
          <w:rFonts w:ascii="仿宋" w:eastAsia="仿宋" w:hAnsi="仿宋" w:cs="仿宋_GB2312" w:hint="eastAsia"/>
          <w:sz w:val="32"/>
          <w:szCs w:val="32"/>
        </w:rPr>
        <w:t>探索</w:t>
      </w:r>
      <w:r w:rsidR="00B15528" w:rsidRPr="00680206">
        <w:rPr>
          <w:rFonts w:ascii="仿宋" w:eastAsia="仿宋" w:hAnsi="仿宋" w:cs="仿宋_GB2312" w:hint="eastAsia"/>
          <w:sz w:val="32"/>
          <w:szCs w:val="32"/>
        </w:rPr>
        <w:t>企业员工持股。</w:t>
      </w:r>
      <w:r w:rsidR="00B15528" w:rsidRPr="00517E27">
        <w:rPr>
          <w:rFonts w:ascii="仿宋" w:eastAsia="仿宋" w:hAnsi="仿宋" w:hint="eastAsia"/>
          <w:sz w:val="32"/>
          <w:szCs w:val="32"/>
        </w:rPr>
        <w:t>支持人力资本和技术要素贡献占比较高的高新技术企业、科技服务型企业开展员工持股试点</w:t>
      </w:r>
      <w:r w:rsidR="00B15528">
        <w:rPr>
          <w:rFonts w:ascii="仿宋" w:eastAsia="仿宋" w:hAnsi="仿宋" w:hint="eastAsia"/>
          <w:sz w:val="32"/>
          <w:szCs w:val="32"/>
        </w:rPr>
        <w:t>，</w:t>
      </w:r>
      <w:r w:rsidR="00B15528">
        <w:rPr>
          <w:rFonts w:ascii="仿宋" w:eastAsia="仿宋" w:hAnsi="仿宋" w:cs="仿宋_GB2312" w:hint="eastAsia"/>
          <w:sz w:val="32"/>
          <w:szCs w:val="32"/>
        </w:rPr>
        <w:t>形成资本所有者和劳动者利益共同体。对港口设计院、奥神新材料等试点企业员工持股方案进行审核，通过员工直接或员工持股平台方式持股。</w:t>
      </w:r>
    </w:p>
    <w:p w:rsidR="00B15528" w:rsidRPr="00680206" w:rsidRDefault="00680206" w:rsidP="00B7387E">
      <w:pPr>
        <w:spacing w:line="580" w:lineRule="exact"/>
        <w:ind w:firstLine="645"/>
        <w:jc w:val="left"/>
        <w:rPr>
          <w:rFonts w:ascii="楷体" w:eastAsia="楷体" w:hAnsi="楷体" w:cs="仿宋_GB2312"/>
          <w:sz w:val="32"/>
          <w:szCs w:val="32"/>
        </w:rPr>
      </w:pPr>
      <w:r w:rsidRPr="00680206">
        <w:rPr>
          <w:rFonts w:ascii="楷体" w:eastAsia="楷体" w:hAnsi="楷体" w:cs="仿宋_GB2312" w:hint="eastAsia"/>
          <w:sz w:val="32"/>
          <w:szCs w:val="32"/>
        </w:rPr>
        <w:t>（三）</w:t>
      </w:r>
      <w:r w:rsidR="00B15528" w:rsidRPr="00680206">
        <w:rPr>
          <w:rFonts w:ascii="楷体" w:eastAsia="楷体" w:hAnsi="楷体" w:cs="仿宋_GB2312" w:hint="eastAsia"/>
          <w:sz w:val="32"/>
          <w:szCs w:val="32"/>
        </w:rPr>
        <w:t>建立健全现代企业制度</w:t>
      </w:r>
    </w:p>
    <w:p w:rsidR="00B15528" w:rsidRDefault="00680206" w:rsidP="00B7387E">
      <w:pPr>
        <w:spacing w:line="580" w:lineRule="exact"/>
        <w:ind w:firstLine="645"/>
        <w:jc w:val="left"/>
        <w:rPr>
          <w:rFonts w:ascii="仿宋" w:eastAsia="仿宋" w:hAnsi="仿宋" w:cs="仿宋_GB2312"/>
          <w:sz w:val="32"/>
          <w:szCs w:val="32"/>
        </w:rPr>
      </w:pPr>
      <w:r w:rsidRPr="004E659A">
        <w:rPr>
          <w:rFonts w:ascii="仿宋" w:eastAsia="仿宋" w:hAnsi="仿宋" w:cs="仿宋_GB2312" w:hint="eastAsia"/>
          <w:sz w:val="32"/>
          <w:szCs w:val="32"/>
        </w:rPr>
        <w:t>1.</w:t>
      </w:r>
      <w:r w:rsidR="00B15528" w:rsidRPr="004E659A">
        <w:rPr>
          <w:rFonts w:ascii="仿宋" w:eastAsia="仿宋" w:hAnsi="仿宋" w:cs="仿宋_GB2312" w:hint="eastAsia"/>
          <w:sz w:val="32"/>
          <w:szCs w:val="32"/>
        </w:rPr>
        <w:t>规范法人治理结构。</w:t>
      </w:r>
      <w:r w:rsidR="00B15528">
        <w:rPr>
          <w:rFonts w:ascii="仿宋" w:eastAsia="仿宋" w:hAnsi="仿宋" w:cs="仿宋_GB2312" w:hint="eastAsia"/>
          <w:sz w:val="32"/>
          <w:szCs w:val="32"/>
        </w:rPr>
        <w:t>2015</w:t>
      </w:r>
      <w:r w:rsidR="00B7387E">
        <w:rPr>
          <w:rFonts w:ascii="仿宋" w:eastAsia="仿宋" w:hAnsi="仿宋" w:cs="仿宋_GB2312" w:hint="eastAsia"/>
          <w:sz w:val="32"/>
          <w:szCs w:val="32"/>
        </w:rPr>
        <w:t>年市属国企</w:t>
      </w:r>
      <w:r>
        <w:rPr>
          <w:rFonts w:ascii="仿宋" w:eastAsia="仿宋" w:hAnsi="仿宋" w:cs="仿宋_GB2312" w:hint="eastAsia"/>
          <w:sz w:val="32"/>
          <w:szCs w:val="32"/>
        </w:rPr>
        <w:t>改革重组时，建立了公司</w:t>
      </w:r>
      <w:r w:rsidR="00B15528">
        <w:rPr>
          <w:rFonts w:ascii="仿宋" w:eastAsia="仿宋" w:hAnsi="仿宋" w:cs="仿宋_GB2312" w:hint="eastAsia"/>
          <w:sz w:val="32"/>
          <w:szCs w:val="32"/>
        </w:rPr>
        <w:t>董事会、经营层和监事会，</w:t>
      </w:r>
      <w:r>
        <w:rPr>
          <w:rFonts w:ascii="仿宋" w:eastAsia="仿宋" w:hAnsi="仿宋" w:cs="仿宋_GB2312" w:hint="eastAsia"/>
          <w:sz w:val="32"/>
          <w:szCs w:val="32"/>
        </w:rPr>
        <w:t>通过企业“三重一大”决策制度，</w:t>
      </w:r>
      <w:r w:rsidR="00B15528" w:rsidRPr="00517E27">
        <w:rPr>
          <w:rFonts w:ascii="仿宋" w:eastAsia="仿宋" w:hAnsi="仿宋" w:hint="eastAsia"/>
          <w:sz w:val="32"/>
          <w:szCs w:val="32"/>
        </w:rPr>
        <w:t>明晰各决策主体边界，构建有效制衡机制。</w:t>
      </w:r>
      <w:r w:rsidR="00B15528">
        <w:rPr>
          <w:rFonts w:ascii="仿宋" w:eastAsia="仿宋" w:hAnsi="仿宋" w:cs="仿宋_GB2312" w:hint="eastAsia"/>
          <w:sz w:val="32"/>
          <w:szCs w:val="32"/>
        </w:rPr>
        <w:t>将党委职能修订进公司章程，</w:t>
      </w:r>
      <w:r w:rsidR="00B15528" w:rsidRPr="00517E27">
        <w:rPr>
          <w:rFonts w:ascii="仿宋" w:eastAsia="仿宋" w:hAnsi="仿宋" w:hint="eastAsia"/>
          <w:sz w:val="32"/>
          <w:szCs w:val="32"/>
        </w:rPr>
        <w:t>通过委派外部董事，提</w:t>
      </w:r>
      <w:r w:rsidR="00B15528">
        <w:rPr>
          <w:rFonts w:ascii="仿宋" w:eastAsia="仿宋" w:hAnsi="仿宋" w:hint="eastAsia"/>
          <w:sz w:val="32"/>
          <w:szCs w:val="32"/>
        </w:rPr>
        <w:t>高董事会决策科学化水平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B15528" w:rsidRPr="00F6779D" w:rsidRDefault="00680206" w:rsidP="00B7387E">
      <w:pPr>
        <w:spacing w:line="580" w:lineRule="exact"/>
        <w:ind w:firstLine="645"/>
        <w:jc w:val="left"/>
        <w:rPr>
          <w:rFonts w:ascii="仿宋" w:eastAsia="仿宋" w:hAnsi="仿宋" w:cs="仿宋_GB2312"/>
          <w:sz w:val="32"/>
          <w:szCs w:val="32"/>
        </w:rPr>
      </w:pPr>
      <w:r w:rsidRPr="004E659A">
        <w:rPr>
          <w:rFonts w:ascii="仿宋" w:eastAsia="仿宋" w:hAnsi="仿宋" w:cs="仿宋_GB2312" w:hint="eastAsia"/>
          <w:sz w:val="32"/>
          <w:szCs w:val="32"/>
        </w:rPr>
        <w:lastRenderedPageBreak/>
        <w:t>2.</w:t>
      </w:r>
      <w:r w:rsidR="004E659A" w:rsidRPr="004E659A">
        <w:rPr>
          <w:rFonts w:ascii="仿宋" w:eastAsia="仿宋" w:hAnsi="仿宋" w:cs="仿宋_GB2312" w:hint="eastAsia"/>
          <w:sz w:val="32"/>
          <w:szCs w:val="32"/>
        </w:rPr>
        <w:t>建立</w:t>
      </w:r>
      <w:r w:rsidR="00B15528" w:rsidRPr="004E659A">
        <w:rPr>
          <w:rFonts w:ascii="仿宋" w:eastAsia="仿宋" w:hAnsi="仿宋" w:cs="仿宋_GB2312" w:hint="eastAsia"/>
          <w:sz w:val="32"/>
          <w:szCs w:val="32"/>
        </w:rPr>
        <w:t>激励约束机制。</w:t>
      </w:r>
      <w:r w:rsidR="00B15528" w:rsidRPr="004F4262">
        <w:rPr>
          <w:rFonts w:ascii="仿宋" w:eastAsia="仿宋" w:hAnsi="仿宋" w:cs="仿宋_GB2312" w:hint="eastAsia"/>
          <w:sz w:val="32"/>
          <w:szCs w:val="32"/>
        </w:rPr>
        <w:t>完善企业领导人员薪酬由基薪、年终绩效及任期激励三部分组成的</w:t>
      </w:r>
      <w:r w:rsidR="004E659A">
        <w:rPr>
          <w:rFonts w:ascii="仿宋" w:eastAsia="仿宋" w:hAnsi="仿宋" w:cs="仿宋_GB2312" w:hint="eastAsia"/>
          <w:sz w:val="32"/>
          <w:szCs w:val="32"/>
        </w:rPr>
        <w:t>薪酬制度，健全</w:t>
      </w:r>
      <w:r w:rsidR="00B15528" w:rsidRPr="004B1A6B">
        <w:rPr>
          <w:rFonts w:ascii="仿宋" w:eastAsia="仿宋" w:hAnsi="仿宋" w:hint="eastAsia"/>
          <w:snapToGrid w:val="0"/>
          <w:sz w:val="32"/>
          <w:szCs w:val="32"/>
        </w:rPr>
        <w:t>差异化分类</w:t>
      </w:r>
      <w:r w:rsidR="004E659A">
        <w:rPr>
          <w:rFonts w:ascii="仿宋" w:eastAsia="仿宋" w:hAnsi="仿宋"/>
          <w:snapToGrid w:val="0"/>
          <w:sz w:val="32"/>
          <w:szCs w:val="32"/>
        </w:rPr>
        <w:t>考核制度</w:t>
      </w:r>
      <w:r w:rsidR="004E659A">
        <w:rPr>
          <w:rFonts w:ascii="仿宋" w:eastAsia="仿宋" w:hAnsi="仿宋" w:hint="eastAsia"/>
          <w:snapToGrid w:val="0"/>
          <w:sz w:val="32"/>
          <w:szCs w:val="32"/>
        </w:rPr>
        <w:t>，</w:t>
      </w:r>
      <w:r w:rsidR="00B15528" w:rsidRPr="004B1A6B">
        <w:rPr>
          <w:rFonts w:ascii="仿宋" w:eastAsia="仿宋" w:hAnsi="仿宋"/>
          <w:snapToGrid w:val="0"/>
          <w:sz w:val="32"/>
          <w:szCs w:val="32"/>
        </w:rPr>
        <w:t>建立</w:t>
      </w:r>
      <w:r w:rsidR="00B15528" w:rsidRPr="004B1A6B">
        <w:rPr>
          <w:rFonts w:ascii="仿宋" w:eastAsia="仿宋" w:hAnsi="仿宋" w:hint="eastAsia"/>
          <w:snapToGrid w:val="0"/>
          <w:sz w:val="32"/>
          <w:szCs w:val="32"/>
        </w:rPr>
        <w:t>企业负责人薪</w:t>
      </w:r>
      <w:r w:rsidR="00B7387E">
        <w:rPr>
          <w:rFonts w:ascii="仿宋" w:eastAsia="仿宋" w:hAnsi="仿宋" w:hint="eastAsia"/>
          <w:snapToGrid w:val="0"/>
          <w:sz w:val="32"/>
          <w:szCs w:val="32"/>
        </w:rPr>
        <w:t>酬分配与经营业绩考核</w:t>
      </w:r>
      <w:r>
        <w:rPr>
          <w:rFonts w:ascii="仿宋" w:eastAsia="仿宋" w:hAnsi="仿宋" w:hint="eastAsia"/>
          <w:snapToGrid w:val="0"/>
          <w:sz w:val="32"/>
          <w:szCs w:val="32"/>
        </w:rPr>
        <w:t>挂钩</w:t>
      </w:r>
      <w:r w:rsidR="00B7387E">
        <w:rPr>
          <w:rFonts w:ascii="仿宋" w:eastAsia="仿宋" w:hAnsi="仿宋" w:hint="eastAsia"/>
          <w:snapToGrid w:val="0"/>
          <w:sz w:val="32"/>
          <w:szCs w:val="32"/>
        </w:rPr>
        <w:t>机制</w:t>
      </w:r>
      <w:r>
        <w:rPr>
          <w:rFonts w:ascii="仿宋" w:eastAsia="仿宋" w:hAnsi="仿宋" w:hint="eastAsia"/>
          <w:snapToGrid w:val="0"/>
          <w:sz w:val="32"/>
          <w:szCs w:val="32"/>
        </w:rPr>
        <w:t>，</w:t>
      </w:r>
      <w:r w:rsidR="00B7387E">
        <w:rPr>
          <w:rFonts w:ascii="仿宋" w:eastAsia="仿宋" w:hAnsi="仿宋" w:hint="eastAsia"/>
          <w:snapToGrid w:val="0"/>
          <w:sz w:val="32"/>
          <w:szCs w:val="32"/>
        </w:rPr>
        <w:t>完善企业职工工资</w:t>
      </w:r>
      <w:r w:rsidR="00B15528">
        <w:rPr>
          <w:rFonts w:ascii="仿宋" w:eastAsia="仿宋" w:hAnsi="仿宋" w:hint="eastAsia"/>
          <w:snapToGrid w:val="0"/>
          <w:sz w:val="32"/>
          <w:szCs w:val="32"/>
        </w:rPr>
        <w:t>增长机制</w:t>
      </w:r>
      <w:r w:rsidR="00425B8B">
        <w:rPr>
          <w:rFonts w:ascii="仿宋" w:eastAsia="仿宋" w:hAnsi="仿宋" w:hint="eastAsia"/>
          <w:snapToGrid w:val="0"/>
          <w:sz w:val="32"/>
          <w:szCs w:val="32"/>
        </w:rPr>
        <w:t>。</w:t>
      </w:r>
      <w:r w:rsidR="00B7387E">
        <w:rPr>
          <w:rFonts w:ascii="仿宋" w:eastAsia="仿宋" w:hAnsi="仿宋" w:hint="eastAsia"/>
          <w:snapToGrid w:val="0"/>
          <w:sz w:val="32"/>
          <w:szCs w:val="32"/>
        </w:rPr>
        <w:t>建立</w:t>
      </w:r>
      <w:r w:rsidR="00B15528">
        <w:rPr>
          <w:rFonts w:ascii="仿宋" w:eastAsia="仿宋" w:hAnsi="仿宋" w:hint="eastAsia"/>
          <w:snapToGrid w:val="0"/>
          <w:sz w:val="32"/>
          <w:szCs w:val="32"/>
        </w:rPr>
        <w:t>企</w:t>
      </w:r>
      <w:r w:rsidR="004E659A">
        <w:rPr>
          <w:rFonts w:ascii="仿宋" w:eastAsia="仿宋" w:hAnsi="仿宋" w:hint="eastAsia"/>
          <w:snapToGrid w:val="0"/>
          <w:sz w:val="32"/>
          <w:szCs w:val="32"/>
        </w:rPr>
        <w:t>业违规经营责任追究制度</w:t>
      </w:r>
      <w:r w:rsidR="00425B8B">
        <w:rPr>
          <w:rFonts w:ascii="仿宋" w:eastAsia="仿宋" w:hAnsi="仿宋" w:hint="eastAsia"/>
          <w:snapToGrid w:val="0"/>
          <w:sz w:val="32"/>
          <w:szCs w:val="32"/>
        </w:rPr>
        <w:t>及</w:t>
      </w:r>
      <w:r w:rsidR="00425B8B">
        <w:rPr>
          <w:rFonts w:ascii="仿宋" w:eastAsia="仿宋" w:hAnsi="仿宋" w:cs="宋体" w:hint="eastAsia"/>
          <w:kern w:val="0"/>
          <w:sz w:val="32"/>
          <w:szCs w:val="32"/>
        </w:rPr>
        <w:t>推动国企改革的容错机制，包容探索创新，做到奖惩并举。</w:t>
      </w:r>
    </w:p>
    <w:p w:rsidR="00B15528" w:rsidRDefault="004E659A" w:rsidP="00B7387E">
      <w:pPr>
        <w:autoSpaceDE w:val="0"/>
        <w:autoSpaceDN w:val="0"/>
        <w:adjustRightInd w:val="0"/>
        <w:spacing w:line="580" w:lineRule="exact"/>
        <w:ind w:firstLine="640"/>
        <w:rPr>
          <w:rFonts w:ascii="仿宋" w:eastAsia="仿宋" w:hAnsi="仿宋" w:cs="仿宋_GB2312"/>
          <w:sz w:val="32"/>
          <w:szCs w:val="32"/>
        </w:rPr>
      </w:pPr>
      <w:r w:rsidRPr="004E659A">
        <w:rPr>
          <w:rFonts w:ascii="仿宋" w:eastAsia="仿宋" w:hAnsi="仿宋" w:hint="eastAsia"/>
          <w:snapToGrid w:val="0"/>
          <w:sz w:val="32"/>
          <w:szCs w:val="32"/>
        </w:rPr>
        <w:t>3.加强国企</w:t>
      </w:r>
      <w:r w:rsidR="00B15528" w:rsidRPr="004E659A">
        <w:rPr>
          <w:rFonts w:ascii="仿宋" w:eastAsia="仿宋" w:hAnsi="仿宋" w:hint="eastAsia"/>
          <w:snapToGrid w:val="0"/>
          <w:sz w:val="32"/>
          <w:szCs w:val="32"/>
        </w:rPr>
        <w:t>内部管理。</w:t>
      </w:r>
      <w:r w:rsidR="00B15528" w:rsidRPr="00517E27">
        <w:rPr>
          <w:rFonts w:ascii="仿宋" w:eastAsia="仿宋" w:hAnsi="仿宋" w:cs="宋体" w:hint="eastAsia"/>
          <w:kern w:val="0"/>
          <w:sz w:val="32"/>
          <w:szCs w:val="32"/>
        </w:rPr>
        <w:t>进一步</w:t>
      </w:r>
      <w:r w:rsidR="00B15528" w:rsidRPr="00517E27">
        <w:rPr>
          <w:rFonts w:ascii="仿宋" w:eastAsia="仿宋" w:hAnsi="仿宋"/>
          <w:sz w:val="32"/>
          <w:szCs w:val="32"/>
        </w:rPr>
        <w:t>规范</w:t>
      </w:r>
      <w:r w:rsidR="00B15528" w:rsidRPr="00517E27">
        <w:rPr>
          <w:rFonts w:ascii="仿宋" w:eastAsia="仿宋" w:hAnsi="仿宋" w:hint="eastAsia"/>
          <w:sz w:val="32"/>
          <w:szCs w:val="32"/>
        </w:rPr>
        <w:t>企业</w:t>
      </w:r>
      <w:r w:rsidR="00B15528" w:rsidRPr="00517E27">
        <w:rPr>
          <w:rFonts w:ascii="仿宋" w:eastAsia="仿宋" w:hAnsi="仿宋"/>
          <w:sz w:val="32"/>
          <w:szCs w:val="32"/>
        </w:rPr>
        <w:t>机构设置、科学配备</w:t>
      </w:r>
      <w:r w:rsidR="00B15528" w:rsidRPr="00517E27">
        <w:rPr>
          <w:rFonts w:ascii="仿宋" w:eastAsia="仿宋" w:hAnsi="仿宋" w:hint="eastAsia"/>
          <w:sz w:val="32"/>
          <w:szCs w:val="32"/>
        </w:rPr>
        <w:t>管理人员</w:t>
      </w:r>
      <w:r w:rsidR="00B15528" w:rsidRPr="00517E27">
        <w:rPr>
          <w:rFonts w:ascii="仿宋" w:eastAsia="仿宋" w:hAnsi="仿宋"/>
          <w:sz w:val="32"/>
          <w:szCs w:val="32"/>
        </w:rPr>
        <w:t>职数</w:t>
      </w:r>
      <w:r w:rsidR="00B15528" w:rsidRPr="00517E27">
        <w:rPr>
          <w:rFonts w:ascii="仿宋" w:eastAsia="仿宋" w:hAnsi="仿宋" w:hint="eastAsia"/>
          <w:sz w:val="32"/>
          <w:szCs w:val="32"/>
        </w:rPr>
        <w:t>、严控员工招录</w:t>
      </w:r>
      <w:r w:rsidR="00B15528" w:rsidRPr="00517E27">
        <w:rPr>
          <w:rFonts w:ascii="仿宋" w:eastAsia="仿宋" w:hAnsi="仿宋"/>
          <w:sz w:val="32"/>
          <w:szCs w:val="32"/>
        </w:rPr>
        <w:t>，将人才和资源向生产经营一线倾斜</w:t>
      </w:r>
      <w:r w:rsidR="00B15528" w:rsidRPr="00517E27">
        <w:rPr>
          <w:rFonts w:ascii="仿宋" w:eastAsia="仿宋" w:hAnsi="仿宋" w:hint="eastAsia"/>
          <w:sz w:val="32"/>
          <w:szCs w:val="32"/>
        </w:rPr>
        <w:t>，推动集团“去机关化”改革</w:t>
      </w:r>
      <w:r w:rsidR="00B15528">
        <w:rPr>
          <w:rFonts w:ascii="仿宋" w:eastAsia="仿宋" w:hAnsi="仿宋" w:hint="eastAsia"/>
          <w:sz w:val="32"/>
          <w:szCs w:val="32"/>
        </w:rPr>
        <w:t>，突出集团总部战略管控作用</w:t>
      </w:r>
      <w:r w:rsidR="00B15528" w:rsidRPr="00517E27">
        <w:rPr>
          <w:rFonts w:ascii="仿宋" w:eastAsia="仿宋" w:hAnsi="仿宋"/>
          <w:sz w:val="32"/>
          <w:szCs w:val="32"/>
        </w:rPr>
        <w:t>。</w:t>
      </w:r>
      <w:r w:rsidR="00B15528" w:rsidRPr="00F40CA6">
        <w:rPr>
          <w:rFonts w:ascii="仿宋" w:eastAsia="仿宋" w:hAnsi="仿宋" w:cs="仿宋_GB2312" w:hint="eastAsia"/>
          <w:sz w:val="32"/>
          <w:szCs w:val="32"/>
        </w:rPr>
        <w:t>引</w:t>
      </w:r>
      <w:r w:rsidR="00B15528">
        <w:rPr>
          <w:rFonts w:ascii="仿宋" w:eastAsia="仿宋" w:hAnsi="仿宋" w:cs="仿宋_GB2312" w:hint="eastAsia"/>
          <w:sz w:val="32"/>
          <w:szCs w:val="32"/>
        </w:rPr>
        <w:t>导企业通过流程机制的再造，打造闭环管控管理模式，提升信息化管理水平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:rsidR="00B15528" w:rsidRDefault="004E659A" w:rsidP="00B7387E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E659A">
        <w:rPr>
          <w:rFonts w:ascii="仿宋" w:eastAsia="仿宋" w:hAnsi="仿宋" w:cs="仿宋_GB2312" w:hint="eastAsia"/>
          <w:sz w:val="32"/>
          <w:szCs w:val="32"/>
        </w:rPr>
        <w:t>4.发挥党组织</w:t>
      </w:r>
      <w:r w:rsidR="00B15528" w:rsidRPr="004E659A">
        <w:rPr>
          <w:rFonts w:ascii="仿宋" w:eastAsia="仿宋" w:hAnsi="仿宋" w:cs="仿宋_GB2312" w:hint="eastAsia"/>
          <w:sz w:val="32"/>
          <w:szCs w:val="32"/>
        </w:rPr>
        <w:t>核心作用。</w:t>
      </w:r>
      <w:r w:rsidR="00B15528">
        <w:rPr>
          <w:rFonts w:ascii="仿宋" w:eastAsia="仿宋" w:hAnsi="仿宋" w:cs="仿宋_GB2312" w:hint="eastAsia"/>
          <w:sz w:val="32"/>
          <w:szCs w:val="32"/>
        </w:rPr>
        <w:t>充分发挥党组织把方向、管大局、保落实的重要作用，制订年度党建工作要点，将党建贯穿国企工作全局</w:t>
      </w:r>
      <w:r w:rsidR="00B15528" w:rsidRPr="00CD385B">
        <w:rPr>
          <w:rFonts w:ascii="仿宋" w:eastAsia="仿宋" w:hAnsi="仿宋" w:cs="仿宋_GB2312" w:hint="eastAsia"/>
          <w:sz w:val="32"/>
          <w:szCs w:val="32"/>
        </w:rPr>
        <w:t>。</w:t>
      </w:r>
      <w:r w:rsidR="00B15528" w:rsidRPr="00CD385B">
        <w:rPr>
          <w:rFonts w:ascii="仿宋" w:eastAsia="仿宋" w:hAnsi="仿宋" w:cs="仿宋_GB2312" w:hint="eastAsia"/>
          <w:kern w:val="0"/>
          <w:sz w:val="32"/>
          <w:szCs w:val="32"/>
        </w:rPr>
        <w:t>扎实推进 “五聚焦五落实”和 “堡垒工程”，推动企业党组织攻弱</w:t>
      </w:r>
      <w:r w:rsidR="00B15528">
        <w:rPr>
          <w:rFonts w:ascii="仿宋" w:eastAsia="仿宋" w:hAnsi="仿宋" w:cs="仿宋_GB2312" w:hint="eastAsia"/>
          <w:kern w:val="0"/>
          <w:sz w:val="32"/>
          <w:szCs w:val="32"/>
        </w:rPr>
        <w:t>项补短板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，争创党支部规范化建设示范点。</w:t>
      </w:r>
      <w:r w:rsidR="00B15528">
        <w:rPr>
          <w:rFonts w:ascii="仿宋" w:eastAsia="仿宋" w:hAnsi="仿宋" w:cs="仿宋_GB2312" w:hint="eastAsia"/>
          <w:sz w:val="32"/>
          <w:szCs w:val="32"/>
        </w:rPr>
        <w:t>注重惩防并举，加强廉洁文化建设，</w:t>
      </w:r>
      <w:r>
        <w:rPr>
          <w:rFonts w:ascii="仿宋" w:eastAsia="仿宋" w:hAnsi="仿宋" w:cs="仿宋_GB2312" w:hint="eastAsia"/>
          <w:sz w:val="32"/>
          <w:szCs w:val="32"/>
        </w:rPr>
        <w:t>打造</w:t>
      </w:r>
      <w:r w:rsidR="00B15528" w:rsidRPr="00CD385B">
        <w:rPr>
          <w:rFonts w:ascii="仿宋" w:eastAsia="仿宋" w:hAnsi="仿宋" w:cs="仿宋_GB2312" w:hint="eastAsia"/>
          <w:sz w:val="32"/>
          <w:szCs w:val="32"/>
        </w:rPr>
        <w:t>廉政文化示范点。</w:t>
      </w:r>
    </w:p>
    <w:p w:rsidR="00B15528" w:rsidRPr="004E659A" w:rsidRDefault="004E659A" w:rsidP="00B7387E">
      <w:pPr>
        <w:spacing w:line="580" w:lineRule="exact"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4E659A">
        <w:rPr>
          <w:rFonts w:ascii="楷体" w:eastAsia="楷体" w:hAnsi="楷体" w:cs="仿宋_GB2312" w:hint="eastAsia"/>
          <w:sz w:val="32"/>
          <w:szCs w:val="32"/>
        </w:rPr>
        <w:t>（四）完善国资</w:t>
      </w:r>
      <w:r w:rsidR="00B15528" w:rsidRPr="004E659A">
        <w:rPr>
          <w:rFonts w:ascii="楷体" w:eastAsia="楷体" w:hAnsi="楷体" w:cs="仿宋_GB2312" w:hint="eastAsia"/>
          <w:sz w:val="32"/>
          <w:szCs w:val="32"/>
        </w:rPr>
        <w:t>监管体制</w:t>
      </w:r>
    </w:p>
    <w:p w:rsidR="00B15528" w:rsidRPr="00964E1F" w:rsidRDefault="004E659A" w:rsidP="00B7387E">
      <w:pPr>
        <w:spacing w:line="580" w:lineRule="exact"/>
        <w:ind w:firstLineChars="200" w:firstLine="640"/>
        <w:rPr>
          <w:rFonts w:ascii="楷体" w:eastAsia="楷体" w:hAnsi="楷体" w:cs="楷体_GB2312"/>
          <w:sz w:val="32"/>
          <w:szCs w:val="32"/>
        </w:rPr>
      </w:pPr>
      <w:r w:rsidRPr="00524CAF">
        <w:rPr>
          <w:rFonts w:ascii="仿宋" w:eastAsia="仿宋" w:hAnsi="仿宋" w:cs="仿宋_GB2312" w:hint="eastAsia"/>
          <w:sz w:val="32"/>
          <w:szCs w:val="32"/>
        </w:rPr>
        <w:t>1.</w:t>
      </w:r>
      <w:r w:rsidR="00524CAF" w:rsidRPr="00524CAF">
        <w:rPr>
          <w:rFonts w:ascii="仿宋" w:eastAsia="仿宋" w:hAnsi="仿宋" w:cs="仿宋_GB2312" w:hint="eastAsia"/>
          <w:sz w:val="32"/>
          <w:szCs w:val="32"/>
        </w:rPr>
        <w:t>改进国资监管方式</w:t>
      </w:r>
      <w:r w:rsidR="00B15528" w:rsidRPr="00524CAF">
        <w:rPr>
          <w:rFonts w:ascii="仿宋" w:eastAsia="仿宋" w:hAnsi="仿宋" w:cs="仿宋_GB2312" w:hint="eastAsia"/>
          <w:sz w:val="32"/>
          <w:szCs w:val="32"/>
        </w:rPr>
        <w:t>。</w:t>
      </w:r>
      <w:r w:rsidR="00524CAF">
        <w:rPr>
          <w:rFonts w:ascii="仿宋" w:eastAsia="仿宋" w:hAnsi="仿宋" w:hint="eastAsia"/>
          <w:sz w:val="32"/>
          <w:szCs w:val="32"/>
        </w:rPr>
        <w:t>准确</w:t>
      </w:r>
      <w:r w:rsidR="00B15528" w:rsidRPr="001A3A31">
        <w:rPr>
          <w:rFonts w:ascii="仿宋" w:eastAsia="仿宋" w:hAnsi="仿宋"/>
          <w:sz w:val="32"/>
          <w:szCs w:val="32"/>
        </w:rPr>
        <w:t>把握出资人职责定位，</w:t>
      </w:r>
      <w:r w:rsidR="00524CAF">
        <w:rPr>
          <w:rFonts w:ascii="仿宋" w:eastAsia="仿宋" w:hAnsi="仿宋" w:hint="eastAsia"/>
          <w:sz w:val="32"/>
          <w:szCs w:val="32"/>
        </w:rPr>
        <w:t>科学</w:t>
      </w:r>
      <w:r w:rsidR="00B15528" w:rsidRPr="001A3A31">
        <w:rPr>
          <w:rFonts w:ascii="仿宋" w:eastAsia="仿宋" w:hAnsi="仿宋" w:hint="eastAsia"/>
          <w:sz w:val="32"/>
          <w:szCs w:val="32"/>
        </w:rPr>
        <w:t>理清</w:t>
      </w:r>
      <w:r w:rsidR="00B15528" w:rsidRPr="001A3A31">
        <w:rPr>
          <w:rFonts w:ascii="仿宋" w:eastAsia="仿宋" w:hAnsi="仿宋"/>
          <w:sz w:val="32"/>
          <w:szCs w:val="32"/>
        </w:rPr>
        <w:t>国资监管边界，大力推进简政放权</w:t>
      </w:r>
      <w:r w:rsidR="00B15528">
        <w:rPr>
          <w:rFonts w:ascii="仿宋" w:eastAsia="仿宋" w:hAnsi="仿宋" w:cs="Arial" w:hint="eastAsia"/>
          <w:color w:val="333333"/>
          <w:sz w:val="23"/>
          <w:szCs w:val="23"/>
          <w:shd w:val="clear" w:color="auto" w:fill="FFFFFF"/>
        </w:rPr>
        <w:t>。</w:t>
      </w:r>
      <w:r w:rsidR="00524CAF">
        <w:rPr>
          <w:rFonts w:ascii="仿宋" w:eastAsia="仿宋" w:hAnsi="仿宋" w:hint="eastAsia"/>
          <w:sz w:val="32"/>
          <w:szCs w:val="32"/>
        </w:rPr>
        <w:t>推进监管方式</w:t>
      </w:r>
      <w:r w:rsidR="00B15528">
        <w:rPr>
          <w:rFonts w:ascii="仿宋" w:eastAsia="仿宋" w:hAnsi="仿宋" w:hint="eastAsia"/>
          <w:sz w:val="32"/>
          <w:szCs w:val="32"/>
        </w:rPr>
        <w:t>转变，从管企业为主向管资本为主转变，从监管向服务</w:t>
      </w:r>
      <w:r w:rsidR="00B15528" w:rsidRPr="001A3A31">
        <w:rPr>
          <w:rFonts w:ascii="仿宋" w:eastAsia="仿宋" w:hAnsi="仿宋" w:hint="eastAsia"/>
          <w:sz w:val="32"/>
          <w:szCs w:val="32"/>
        </w:rPr>
        <w:t>转变</w:t>
      </w:r>
      <w:r w:rsidR="00524CAF">
        <w:rPr>
          <w:rFonts w:ascii="仿宋" w:eastAsia="仿宋" w:hAnsi="仿宋" w:hint="eastAsia"/>
          <w:sz w:val="32"/>
          <w:szCs w:val="32"/>
        </w:rPr>
        <w:t>，及时</w:t>
      </w:r>
      <w:r w:rsidR="00524CAF" w:rsidRPr="00F73C3B">
        <w:rPr>
          <w:rFonts w:ascii="仿宋" w:eastAsia="仿宋" w:hAnsi="仿宋" w:cs="仿宋_GB2312" w:hint="eastAsia"/>
          <w:sz w:val="32"/>
          <w:szCs w:val="32"/>
        </w:rPr>
        <w:t>修订</w:t>
      </w:r>
      <w:r w:rsidR="00524CAF">
        <w:rPr>
          <w:rFonts w:ascii="仿宋" w:eastAsia="仿宋" w:hAnsi="仿宋" w:cs="仿宋_GB2312" w:hint="eastAsia"/>
          <w:sz w:val="32"/>
          <w:szCs w:val="32"/>
        </w:rPr>
        <w:t>《市属国有企业重大事项管理暂行办法》</w:t>
      </w:r>
      <w:r w:rsidR="005131E2">
        <w:rPr>
          <w:rFonts w:ascii="仿宋" w:eastAsia="仿宋" w:hAnsi="仿宋" w:cs="仿宋_GB2312" w:hint="eastAsia"/>
          <w:sz w:val="32"/>
          <w:szCs w:val="32"/>
        </w:rPr>
        <w:t>，主业投资由企业自主决策，</w:t>
      </w:r>
      <w:r w:rsidR="005131E2" w:rsidRPr="005131E2">
        <w:rPr>
          <w:rFonts w:ascii="仿宋" w:eastAsia="仿宋" w:hAnsi="仿宋" w:hint="eastAsia"/>
          <w:sz w:val="32"/>
          <w:szCs w:val="32"/>
        </w:rPr>
        <w:t>严控非主业投资</w:t>
      </w:r>
      <w:r w:rsidR="00B15528" w:rsidRPr="00F73C3B">
        <w:rPr>
          <w:rFonts w:ascii="仿宋" w:eastAsia="仿宋" w:hAnsi="仿宋" w:cs="仿宋_GB2312" w:hint="eastAsia"/>
          <w:sz w:val="32"/>
          <w:szCs w:val="32"/>
        </w:rPr>
        <w:t>。</w:t>
      </w:r>
      <w:r w:rsidR="00B15528" w:rsidRPr="00CD385B">
        <w:rPr>
          <w:rFonts w:ascii="仿宋" w:eastAsia="仿宋" w:hAnsi="仿宋" w:cs="仿宋_GB2312" w:hint="eastAsia"/>
          <w:sz w:val="32"/>
          <w:szCs w:val="32"/>
        </w:rPr>
        <w:t>加强对县区国资监管工作的指导，把省级、市级国资监管和国企运营</w:t>
      </w:r>
      <w:r w:rsidR="00B15528">
        <w:rPr>
          <w:rFonts w:ascii="仿宋" w:eastAsia="仿宋" w:hAnsi="仿宋" w:cs="仿宋_GB2312" w:hint="eastAsia"/>
          <w:sz w:val="32"/>
          <w:szCs w:val="32"/>
        </w:rPr>
        <w:t>的成熟做法向县区、园区推广，逐步构建</w:t>
      </w:r>
      <w:r w:rsidR="00B15528">
        <w:rPr>
          <w:rFonts w:ascii="仿宋" w:eastAsia="仿宋" w:hAnsi="仿宋" w:cs="仿宋_GB2312" w:hint="eastAsia"/>
          <w:sz w:val="32"/>
          <w:szCs w:val="32"/>
        </w:rPr>
        <w:lastRenderedPageBreak/>
        <w:t>全市国资监管“一盘棋”格局。</w:t>
      </w:r>
    </w:p>
    <w:p w:rsidR="00524CAF" w:rsidRDefault="00524CAF" w:rsidP="00B7387E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24CAF">
        <w:rPr>
          <w:rFonts w:ascii="仿宋" w:eastAsia="仿宋" w:hAnsi="仿宋" w:cs="仿宋_GB2312" w:hint="eastAsia"/>
          <w:sz w:val="32"/>
          <w:szCs w:val="32"/>
        </w:rPr>
        <w:t>2.完善国资经营预算</w:t>
      </w:r>
      <w:r w:rsidR="00B15528" w:rsidRPr="00524CAF">
        <w:rPr>
          <w:rFonts w:ascii="仿宋" w:eastAsia="仿宋" w:hAnsi="仿宋" w:cs="仿宋_GB2312" w:hint="eastAsia"/>
          <w:sz w:val="32"/>
          <w:szCs w:val="32"/>
        </w:rPr>
        <w:t>。</w:t>
      </w:r>
      <w:r>
        <w:rPr>
          <w:rFonts w:ascii="仿宋" w:eastAsia="仿宋" w:hAnsi="仿宋" w:cs="仿宋_GB2312" w:hint="eastAsia"/>
          <w:sz w:val="32"/>
          <w:szCs w:val="32"/>
        </w:rPr>
        <w:t>从</w:t>
      </w:r>
      <w:r w:rsidR="00B15528">
        <w:rPr>
          <w:rFonts w:ascii="仿宋" w:eastAsia="仿宋" w:hAnsi="仿宋" w:cs="仿宋_GB2312" w:hint="eastAsia"/>
          <w:sz w:val="32"/>
          <w:szCs w:val="32"/>
        </w:rPr>
        <w:t>2015年</w:t>
      </w:r>
      <w:r>
        <w:rPr>
          <w:rFonts w:ascii="仿宋" w:eastAsia="仿宋" w:hAnsi="仿宋" w:cs="仿宋_GB2312" w:hint="eastAsia"/>
          <w:sz w:val="32"/>
          <w:szCs w:val="32"/>
        </w:rPr>
        <w:t>开始，在市属监管</w:t>
      </w:r>
      <w:r w:rsidR="00B15528">
        <w:rPr>
          <w:rFonts w:ascii="仿宋" w:eastAsia="仿宋" w:hAnsi="仿宋" w:cs="仿宋_GB2312" w:hint="eastAsia"/>
          <w:sz w:val="32"/>
          <w:szCs w:val="32"/>
        </w:rPr>
        <w:t>企业</w:t>
      </w:r>
      <w:r>
        <w:rPr>
          <w:rFonts w:ascii="仿宋" w:eastAsia="仿宋" w:hAnsi="仿宋" w:cs="仿宋_GB2312" w:hint="eastAsia"/>
          <w:sz w:val="32"/>
          <w:szCs w:val="32"/>
        </w:rPr>
        <w:t>全面实施国有资本经营预算编制，</w:t>
      </w:r>
      <w:r w:rsidR="00B15528">
        <w:rPr>
          <w:rFonts w:ascii="仿宋" w:eastAsia="仿宋" w:hAnsi="仿宋" w:cs="仿宋_GB2312" w:hint="eastAsia"/>
          <w:sz w:val="32"/>
          <w:szCs w:val="32"/>
        </w:rPr>
        <w:t>2016年</w:t>
      </w:r>
      <w:r>
        <w:rPr>
          <w:rFonts w:ascii="仿宋" w:eastAsia="仿宋" w:hAnsi="仿宋" w:cs="仿宋_GB2312" w:hint="eastAsia"/>
          <w:sz w:val="32"/>
          <w:szCs w:val="32"/>
        </w:rPr>
        <w:t>修订</w:t>
      </w:r>
      <w:r w:rsidR="00B15528">
        <w:rPr>
          <w:rFonts w:ascii="仿宋" w:eastAsia="仿宋" w:hAnsi="仿宋" w:cs="仿宋_GB2312" w:hint="eastAsia"/>
          <w:sz w:val="32"/>
          <w:szCs w:val="32"/>
        </w:rPr>
        <w:t>《连云港市市级国有资本经营预算管理暂行办法》，明确到2020年国有资本收益上缴比例达30%，2015-2019年共计上缴国有资本收益5.6亿元，用于支持国有改革发展及弥补社保资金缺口。</w:t>
      </w:r>
    </w:p>
    <w:p w:rsidR="00425B8B" w:rsidRDefault="00425B8B" w:rsidP="00B7387E">
      <w:pPr>
        <w:spacing w:line="58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FD16D5">
        <w:rPr>
          <w:rFonts w:ascii="黑体" w:eastAsia="黑体" w:hAnsi="黑体" w:cs="仿宋_GB2312" w:hint="eastAsia"/>
          <w:sz w:val="32"/>
          <w:szCs w:val="32"/>
        </w:rPr>
        <w:t>三、改革</w:t>
      </w:r>
      <w:r w:rsidR="005131E2" w:rsidRPr="00FD16D5">
        <w:rPr>
          <w:rFonts w:ascii="黑体" w:eastAsia="黑体" w:hAnsi="黑体" w:cs="仿宋_GB2312" w:hint="eastAsia"/>
          <w:sz w:val="32"/>
          <w:szCs w:val="32"/>
        </w:rPr>
        <w:t>中</w:t>
      </w:r>
      <w:r w:rsidRPr="00FD16D5">
        <w:rPr>
          <w:rFonts w:ascii="黑体" w:eastAsia="黑体" w:hAnsi="黑体" w:cs="仿宋_GB2312" w:hint="eastAsia"/>
          <w:sz w:val="32"/>
          <w:szCs w:val="32"/>
        </w:rPr>
        <w:t>存在问题</w:t>
      </w:r>
    </w:p>
    <w:p w:rsidR="00E45DC9" w:rsidRPr="00E45DC9" w:rsidRDefault="00E45DC9" w:rsidP="00B7387E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A108AF">
        <w:rPr>
          <w:rFonts w:ascii="楷体" w:eastAsia="楷体" w:hAnsi="楷体" w:cs="仿宋_GB2312" w:hint="eastAsia"/>
          <w:sz w:val="32"/>
          <w:szCs w:val="32"/>
        </w:rPr>
        <w:t>（一）主业</w:t>
      </w:r>
      <w:r w:rsidR="00A108AF" w:rsidRPr="00A108AF">
        <w:rPr>
          <w:rFonts w:ascii="楷体" w:eastAsia="楷体" w:hAnsi="楷体" w:cs="仿宋_GB2312" w:hint="eastAsia"/>
          <w:sz w:val="32"/>
          <w:szCs w:val="32"/>
        </w:rPr>
        <w:t>不够</w:t>
      </w:r>
      <w:r w:rsidRPr="00A108AF">
        <w:rPr>
          <w:rFonts w:ascii="楷体" w:eastAsia="楷体" w:hAnsi="楷体" w:cs="仿宋_GB2312" w:hint="eastAsia"/>
          <w:sz w:val="32"/>
          <w:szCs w:val="32"/>
        </w:rPr>
        <w:t>突出。</w:t>
      </w:r>
      <w:r w:rsidR="00D861F6" w:rsidRPr="00F4245F">
        <w:rPr>
          <w:rFonts w:ascii="仿宋" w:eastAsia="仿宋" w:hAnsi="仿宋" w:cs="仿宋_GB2312" w:hint="eastAsia"/>
          <w:sz w:val="32"/>
          <w:szCs w:val="32"/>
        </w:rPr>
        <w:t>监管部门</w:t>
      </w:r>
      <w:r w:rsidRPr="00E45DC9">
        <w:rPr>
          <w:rFonts w:ascii="仿宋" w:eastAsia="仿宋" w:hAnsi="仿宋" w:cs="仿宋_GB2312" w:hint="eastAsia"/>
          <w:sz w:val="32"/>
          <w:szCs w:val="32"/>
        </w:rPr>
        <w:t>虽核定了企业主业，</w:t>
      </w:r>
      <w:r w:rsidR="00A108AF">
        <w:rPr>
          <w:rFonts w:ascii="仿宋" w:eastAsia="仿宋" w:hAnsi="仿宋" w:cs="仿宋_GB2312" w:hint="eastAsia"/>
          <w:sz w:val="32"/>
          <w:szCs w:val="32"/>
        </w:rPr>
        <w:t>但</w:t>
      </w:r>
      <w:r w:rsidR="00D861F6">
        <w:rPr>
          <w:rFonts w:ascii="仿宋" w:eastAsia="仿宋" w:hAnsi="仿宋" w:cs="仿宋_GB2312" w:hint="eastAsia"/>
          <w:sz w:val="32"/>
          <w:szCs w:val="32"/>
        </w:rPr>
        <w:t>企业对主业发展缺乏规划引领，缺少高质量项目支撑。从非主业退出不坚决，跨界经营问题时有发生，抢了别人家田，荒了自家的地，不可避免回</w:t>
      </w:r>
      <w:r w:rsidR="00A108AF">
        <w:rPr>
          <w:rFonts w:ascii="仿宋" w:eastAsia="仿宋" w:hAnsi="仿宋" w:cs="仿宋_GB2312" w:hint="eastAsia"/>
          <w:sz w:val="32"/>
          <w:szCs w:val="32"/>
        </w:rPr>
        <w:t>到了经营小而全，重复投资，无序竞争状态。</w:t>
      </w:r>
    </w:p>
    <w:p w:rsidR="005131E2" w:rsidRDefault="005131E2" w:rsidP="00B7387E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  <w:highlight w:val="yellow"/>
        </w:rPr>
      </w:pPr>
      <w:r w:rsidRPr="00FD16D5">
        <w:rPr>
          <w:rFonts w:ascii="楷体" w:eastAsia="楷体" w:hAnsi="楷体" w:cs="仿宋_GB2312" w:hint="eastAsia"/>
          <w:sz w:val="32"/>
          <w:szCs w:val="32"/>
        </w:rPr>
        <w:t>（</w:t>
      </w:r>
      <w:r w:rsidR="00A108AF">
        <w:rPr>
          <w:rFonts w:ascii="楷体" w:eastAsia="楷体" w:hAnsi="楷体" w:cs="仿宋_GB2312" w:hint="eastAsia"/>
          <w:sz w:val="32"/>
          <w:szCs w:val="32"/>
        </w:rPr>
        <w:t>二</w:t>
      </w:r>
      <w:r w:rsidRPr="00FD16D5">
        <w:rPr>
          <w:rFonts w:ascii="楷体" w:eastAsia="楷体" w:hAnsi="楷体" w:cs="仿宋_GB2312" w:hint="eastAsia"/>
          <w:sz w:val="32"/>
          <w:szCs w:val="32"/>
        </w:rPr>
        <w:t>）混改质量不高。</w:t>
      </w:r>
      <w:r>
        <w:rPr>
          <w:rFonts w:ascii="仿宋" w:eastAsia="仿宋" w:hAnsi="仿宋" w:cs="仿宋_GB2312" w:hint="eastAsia"/>
          <w:sz w:val="32"/>
          <w:szCs w:val="32"/>
        </w:rPr>
        <w:t>可混改案源企业不多，</w:t>
      </w:r>
      <w:r w:rsidR="00FD16D5">
        <w:rPr>
          <w:rFonts w:ascii="仿宋" w:eastAsia="仿宋" w:hAnsi="仿宋" w:cs="仿宋_GB2312" w:hint="eastAsia"/>
          <w:sz w:val="32"/>
          <w:szCs w:val="32"/>
        </w:rPr>
        <w:t>陷入</w:t>
      </w:r>
      <w:r>
        <w:rPr>
          <w:rFonts w:ascii="仿宋" w:eastAsia="仿宋" w:hAnsi="仿宋" w:cs="仿宋_GB2312" w:hint="eastAsia"/>
          <w:sz w:val="32"/>
          <w:szCs w:val="32"/>
        </w:rPr>
        <w:t>优势企业不想混，劣势企业混不了</w:t>
      </w:r>
      <w:r w:rsidR="00FD16D5">
        <w:rPr>
          <w:rFonts w:ascii="仿宋" w:eastAsia="仿宋" w:hAnsi="仿宋" w:cs="仿宋_GB2312" w:hint="eastAsia"/>
          <w:sz w:val="32"/>
          <w:szCs w:val="32"/>
        </w:rPr>
        <w:t>窘境</w:t>
      </w:r>
      <w:r w:rsidR="00E45DC9">
        <w:rPr>
          <w:rFonts w:ascii="仿宋" w:eastAsia="仿宋" w:hAnsi="仿宋" w:cs="仿宋_GB2312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2016年以来实施混改</w:t>
      </w:r>
      <w:r w:rsidR="00FD16D5">
        <w:rPr>
          <w:rFonts w:ascii="仿宋" w:eastAsia="仿宋" w:hAnsi="仿宋" w:hint="eastAsia"/>
          <w:sz w:val="32"/>
          <w:szCs w:val="32"/>
        </w:rPr>
        <w:t>的36个</w:t>
      </w:r>
      <w:r>
        <w:rPr>
          <w:rFonts w:ascii="仿宋" w:eastAsia="仿宋" w:hAnsi="仿宋" w:hint="eastAsia"/>
          <w:sz w:val="32"/>
          <w:szCs w:val="32"/>
        </w:rPr>
        <w:t>项目，</w:t>
      </w:r>
      <w:r w:rsidR="00FD16D5">
        <w:rPr>
          <w:rFonts w:ascii="仿宋" w:eastAsia="仿宋" w:hAnsi="仿宋" w:hint="eastAsia"/>
          <w:sz w:val="32"/>
          <w:szCs w:val="32"/>
        </w:rPr>
        <w:t>混改效果明显企业不多。国有控股企业员工持股处于试点阶段，非试点企业员工</w:t>
      </w:r>
      <w:r w:rsidR="000249CD">
        <w:rPr>
          <w:rFonts w:ascii="仿宋" w:eastAsia="仿宋" w:hAnsi="仿宋" w:hint="eastAsia"/>
          <w:sz w:val="32"/>
          <w:szCs w:val="32"/>
        </w:rPr>
        <w:t>入股缺乏</w:t>
      </w:r>
      <w:r w:rsidR="00FD16D5">
        <w:rPr>
          <w:rFonts w:ascii="仿宋" w:eastAsia="仿宋" w:hAnsi="仿宋" w:hint="eastAsia"/>
          <w:sz w:val="32"/>
          <w:szCs w:val="32"/>
        </w:rPr>
        <w:t>政策</w:t>
      </w:r>
      <w:r w:rsidR="000249CD">
        <w:rPr>
          <w:rFonts w:ascii="仿宋" w:eastAsia="仿宋" w:hAnsi="仿宋" w:hint="eastAsia"/>
          <w:sz w:val="32"/>
          <w:szCs w:val="32"/>
        </w:rPr>
        <w:t>支持</w:t>
      </w:r>
      <w:r w:rsidR="00F4245F">
        <w:rPr>
          <w:rFonts w:ascii="仿宋" w:eastAsia="仿宋" w:hAnsi="仿宋" w:hint="eastAsia"/>
          <w:sz w:val="32"/>
          <w:szCs w:val="32"/>
        </w:rPr>
        <w:t>，限制了</w:t>
      </w:r>
      <w:r w:rsidR="00E45DC9">
        <w:rPr>
          <w:rFonts w:ascii="仿宋" w:eastAsia="仿宋" w:hAnsi="仿宋" w:hint="eastAsia"/>
          <w:sz w:val="32"/>
          <w:szCs w:val="32"/>
        </w:rPr>
        <w:t>参与混改</w:t>
      </w:r>
      <w:r w:rsidR="00F4245F">
        <w:rPr>
          <w:rFonts w:ascii="仿宋" w:eastAsia="仿宋" w:hAnsi="仿宋" w:hint="eastAsia"/>
          <w:sz w:val="32"/>
          <w:szCs w:val="32"/>
        </w:rPr>
        <w:t>积极性</w:t>
      </w:r>
      <w:r w:rsidR="00E45DC9">
        <w:rPr>
          <w:rFonts w:ascii="仿宋" w:eastAsia="仿宋" w:hAnsi="仿宋" w:hint="eastAsia"/>
          <w:sz w:val="32"/>
          <w:szCs w:val="32"/>
        </w:rPr>
        <w:t>。</w:t>
      </w:r>
    </w:p>
    <w:p w:rsidR="000F674A" w:rsidRDefault="000F674A" w:rsidP="00B7387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5AF5">
        <w:rPr>
          <w:rFonts w:ascii="楷体" w:eastAsia="楷体" w:hAnsi="楷体" w:hint="eastAsia"/>
          <w:sz w:val="32"/>
          <w:szCs w:val="32"/>
        </w:rPr>
        <w:t>（</w:t>
      </w:r>
      <w:r w:rsidR="00A108AF">
        <w:rPr>
          <w:rFonts w:ascii="楷体" w:eastAsia="楷体" w:hAnsi="楷体" w:hint="eastAsia"/>
          <w:sz w:val="32"/>
          <w:szCs w:val="32"/>
        </w:rPr>
        <w:t>三</w:t>
      </w:r>
      <w:r w:rsidRPr="00555AF5">
        <w:rPr>
          <w:rFonts w:ascii="楷体" w:eastAsia="楷体" w:hAnsi="楷体" w:hint="eastAsia"/>
          <w:sz w:val="32"/>
          <w:szCs w:val="32"/>
        </w:rPr>
        <w:t>）负债率居高不下。</w:t>
      </w:r>
      <w:r w:rsidRPr="000F674A">
        <w:rPr>
          <w:rFonts w:ascii="仿宋" w:eastAsia="仿宋" w:hAnsi="仿宋" w:hint="eastAsia"/>
          <w:sz w:val="32"/>
          <w:szCs w:val="32"/>
        </w:rPr>
        <w:t>我市企业资产质量不高，盈利能力</w:t>
      </w:r>
      <w:r w:rsidR="00555AF5">
        <w:rPr>
          <w:rFonts w:ascii="仿宋" w:eastAsia="仿宋" w:hAnsi="仿宋" w:hint="eastAsia"/>
          <w:sz w:val="32"/>
          <w:szCs w:val="32"/>
        </w:rPr>
        <w:t>较弱</w:t>
      </w:r>
      <w:r w:rsidRPr="000F674A">
        <w:rPr>
          <w:rFonts w:ascii="仿宋" w:eastAsia="仿宋" w:hAnsi="仿宋" w:hint="eastAsia"/>
          <w:sz w:val="32"/>
          <w:szCs w:val="32"/>
        </w:rPr>
        <w:t>，增量投入资金主要通过负债方式</w:t>
      </w:r>
      <w:r>
        <w:rPr>
          <w:rFonts w:ascii="仿宋" w:eastAsia="仿宋" w:hAnsi="仿宋" w:hint="eastAsia"/>
          <w:sz w:val="32"/>
          <w:szCs w:val="32"/>
        </w:rPr>
        <w:t>获</w:t>
      </w:r>
      <w:r w:rsidRPr="000F674A">
        <w:rPr>
          <w:rFonts w:ascii="仿宋" w:eastAsia="仿宋" w:hAnsi="仿宋" w:hint="eastAsia"/>
          <w:sz w:val="32"/>
          <w:szCs w:val="32"/>
        </w:rPr>
        <w:t>得，城控、交控</w:t>
      </w:r>
      <w:r w:rsidR="00555AF5">
        <w:rPr>
          <w:rFonts w:ascii="仿宋" w:eastAsia="仿宋" w:hAnsi="仿宋" w:hint="eastAsia"/>
          <w:sz w:val="32"/>
          <w:szCs w:val="32"/>
        </w:rPr>
        <w:t>等</w:t>
      </w:r>
      <w:r w:rsidRPr="000F674A">
        <w:rPr>
          <w:rFonts w:ascii="仿宋" w:eastAsia="仿宋" w:hAnsi="仿宋" w:hint="eastAsia"/>
          <w:sz w:val="32"/>
          <w:szCs w:val="32"/>
        </w:rPr>
        <w:t>企业</w:t>
      </w:r>
      <w:r w:rsidR="00555AF5">
        <w:rPr>
          <w:rFonts w:ascii="仿宋" w:eastAsia="仿宋" w:hAnsi="仿宋" w:hint="eastAsia"/>
          <w:sz w:val="32"/>
          <w:szCs w:val="32"/>
        </w:rPr>
        <w:t>承担平台公司职能，政府隐性债务消化压力大，只能通过</w:t>
      </w:r>
      <w:r w:rsidR="00555AF5" w:rsidRPr="000F674A">
        <w:rPr>
          <w:rFonts w:ascii="仿宋" w:eastAsia="仿宋" w:hAnsi="仿宋" w:hint="eastAsia"/>
          <w:sz w:val="32"/>
          <w:szCs w:val="32"/>
        </w:rPr>
        <w:t>借新还旧</w:t>
      </w:r>
      <w:r w:rsidR="00555AF5">
        <w:rPr>
          <w:rFonts w:ascii="仿宋" w:eastAsia="仿宋" w:hAnsi="仿宋" w:hint="eastAsia"/>
          <w:sz w:val="32"/>
          <w:szCs w:val="32"/>
        </w:rPr>
        <w:t>、</w:t>
      </w:r>
      <w:r w:rsidRPr="000F674A">
        <w:rPr>
          <w:rFonts w:ascii="仿宋" w:eastAsia="仿宋" w:hAnsi="仿宋" w:hint="eastAsia"/>
          <w:sz w:val="32"/>
          <w:szCs w:val="32"/>
        </w:rPr>
        <w:t>拆东墙补西墙</w:t>
      </w:r>
      <w:r w:rsidR="00555AF5">
        <w:rPr>
          <w:rFonts w:ascii="仿宋" w:eastAsia="仿宋" w:hAnsi="仿宋" w:hint="eastAsia"/>
          <w:sz w:val="32"/>
          <w:szCs w:val="32"/>
        </w:rPr>
        <w:t>等方式维持公司资金链，债务风险控制难度大。</w:t>
      </w:r>
    </w:p>
    <w:p w:rsidR="00555AF5" w:rsidRPr="00E45DC9" w:rsidRDefault="00555AF5" w:rsidP="00B7387E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45DC9">
        <w:rPr>
          <w:rFonts w:ascii="楷体" w:eastAsia="楷体" w:hAnsi="楷体" w:hint="eastAsia"/>
          <w:sz w:val="32"/>
          <w:szCs w:val="32"/>
        </w:rPr>
        <w:t>（</w:t>
      </w:r>
      <w:r w:rsidR="00A108AF">
        <w:rPr>
          <w:rFonts w:ascii="楷体" w:eastAsia="楷体" w:hAnsi="楷体" w:hint="eastAsia"/>
          <w:sz w:val="32"/>
          <w:szCs w:val="32"/>
        </w:rPr>
        <w:t>四</w:t>
      </w:r>
      <w:r w:rsidRPr="00E45DC9">
        <w:rPr>
          <w:rFonts w:ascii="楷体" w:eastAsia="楷体" w:hAnsi="楷体" w:hint="eastAsia"/>
          <w:sz w:val="32"/>
          <w:szCs w:val="32"/>
        </w:rPr>
        <w:t>）</w:t>
      </w:r>
      <w:r w:rsidRPr="00E45DC9">
        <w:rPr>
          <w:rFonts w:ascii="楷体" w:eastAsia="楷体" w:hAnsi="楷体" w:hint="eastAsia"/>
          <w:color w:val="000000"/>
          <w:sz w:val="32"/>
          <w:szCs w:val="32"/>
        </w:rPr>
        <w:t>市场化用人机制缺乏。</w:t>
      </w:r>
      <w:r w:rsidRPr="00E45DC9">
        <w:rPr>
          <w:rFonts w:ascii="仿宋" w:eastAsia="仿宋" w:hAnsi="仿宋" w:hint="eastAsia"/>
          <w:color w:val="000000"/>
          <w:sz w:val="32"/>
          <w:szCs w:val="32"/>
        </w:rPr>
        <w:t>目前集团层面经营层绝大多数通过组织任命产生，市场化选聘较少，</w:t>
      </w:r>
      <w:r w:rsidR="00E45DC9">
        <w:rPr>
          <w:rFonts w:ascii="仿宋" w:eastAsia="仿宋" w:hAnsi="仿宋" w:hint="eastAsia"/>
          <w:color w:val="000000"/>
          <w:sz w:val="32"/>
          <w:szCs w:val="32"/>
        </w:rPr>
        <w:t>未</w:t>
      </w:r>
      <w:r w:rsidRPr="00E45DC9">
        <w:rPr>
          <w:rFonts w:ascii="仿宋" w:eastAsia="仿宋" w:hAnsi="仿宋" w:hint="eastAsia"/>
          <w:color w:val="000000"/>
          <w:sz w:val="32"/>
          <w:szCs w:val="32"/>
        </w:rPr>
        <w:t>建立完善的职业经理人制度，</w:t>
      </w:r>
      <w:r w:rsidR="00E45DC9">
        <w:rPr>
          <w:rFonts w:ascii="仿宋" w:eastAsia="仿宋" w:hAnsi="仿宋" w:hint="eastAsia"/>
          <w:color w:val="000000"/>
          <w:sz w:val="32"/>
          <w:szCs w:val="32"/>
        </w:rPr>
        <w:t>岗位</w:t>
      </w:r>
      <w:r w:rsidRPr="00E45DC9">
        <w:rPr>
          <w:rFonts w:ascii="仿宋" w:eastAsia="仿宋" w:hAnsi="仿宋" w:hint="eastAsia"/>
          <w:color w:val="000000"/>
          <w:sz w:val="32"/>
          <w:szCs w:val="32"/>
        </w:rPr>
        <w:t>薪酬</w:t>
      </w:r>
      <w:r w:rsidR="00E45DC9">
        <w:rPr>
          <w:rFonts w:ascii="仿宋" w:eastAsia="仿宋" w:hAnsi="仿宋" w:hint="eastAsia"/>
          <w:color w:val="000000"/>
          <w:sz w:val="32"/>
          <w:szCs w:val="32"/>
        </w:rPr>
        <w:t>诱惑力不够，</w:t>
      </w:r>
      <w:r w:rsidRPr="00E45DC9">
        <w:rPr>
          <w:rFonts w:ascii="仿宋" w:eastAsia="仿宋" w:hAnsi="仿宋" w:hint="eastAsia"/>
          <w:color w:val="000000"/>
          <w:sz w:val="32"/>
          <w:szCs w:val="32"/>
        </w:rPr>
        <w:t>留不住</w:t>
      </w:r>
      <w:r w:rsidR="00E45DC9">
        <w:rPr>
          <w:rFonts w:ascii="仿宋" w:eastAsia="仿宋" w:hAnsi="仿宋" w:hint="eastAsia"/>
          <w:color w:val="000000"/>
          <w:sz w:val="32"/>
          <w:szCs w:val="32"/>
        </w:rPr>
        <w:t>高端</w:t>
      </w:r>
      <w:r w:rsidRPr="00E45DC9">
        <w:rPr>
          <w:rFonts w:ascii="仿宋" w:eastAsia="仿宋" w:hAnsi="仿宋" w:hint="eastAsia"/>
          <w:color w:val="000000"/>
          <w:sz w:val="32"/>
          <w:szCs w:val="32"/>
        </w:rPr>
        <w:t>人才，形成国企</w:t>
      </w:r>
      <w:r w:rsidR="00E45DC9" w:rsidRPr="00E45DC9">
        <w:rPr>
          <w:rFonts w:ascii="仿宋" w:eastAsia="仿宋" w:hAnsi="仿宋" w:hint="eastAsia"/>
          <w:color w:val="000000"/>
          <w:sz w:val="32"/>
          <w:szCs w:val="32"/>
        </w:rPr>
        <w:t>表面</w:t>
      </w:r>
      <w:r w:rsidRPr="00E45DC9">
        <w:rPr>
          <w:rFonts w:ascii="仿宋" w:eastAsia="仿宋" w:hAnsi="仿宋" w:hint="eastAsia"/>
          <w:color w:val="000000"/>
          <w:sz w:val="32"/>
          <w:szCs w:val="32"/>
        </w:rPr>
        <w:t>人</w:t>
      </w:r>
      <w:r w:rsidRPr="00E45DC9">
        <w:rPr>
          <w:rFonts w:ascii="仿宋" w:eastAsia="仿宋" w:hAnsi="仿宋" w:hint="eastAsia"/>
          <w:color w:val="000000"/>
          <w:sz w:val="32"/>
          <w:szCs w:val="32"/>
        </w:rPr>
        <w:lastRenderedPageBreak/>
        <w:t>多，但可用人才</w:t>
      </w:r>
      <w:r w:rsidR="00E45DC9" w:rsidRPr="00E45DC9">
        <w:rPr>
          <w:rFonts w:ascii="仿宋" w:eastAsia="仿宋" w:hAnsi="仿宋" w:hint="eastAsia"/>
          <w:color w:val="000000"/>
          <w:sz w:val="32"/>
          <w:szCs w:val="32"/>
        </w:rPr>
        <w:t>不多被动局面。</w:t>
      </w:r>
    </w:p>
    <w:p w:rsidR="001E595F" w:rsidRPr="00E45DC9" w:rsidRDefault="00E45DC9" w:rsidP="00B7387E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F674A">
        <w:rPr>
          <w:rFonts w:ascii="楷体" w:eastAsia="楷体" w:hAnsi="楷体" w:cs="仿宋_GB2312" w:hint="eastAsia"/>
          <w:sz w:val="32"/>
          <w:szCs w:val="32"/>
        </w:rPr>
        <w:t>（</w:t>
      </w:r>
      <w:r w:rsidR="00A108AF">
        <w:rPr>
          <w:rFonts w:ascii="楷体" w:eastAsia="楷体" w:hAnsi="楷体" w:cs="仿宋_GB2312" w:hint="eastAsia"/>
          <w:sz w:val="32"/>
          <w:szCs w:val="32"/>
        </w:rPr>
        <w:t>五</w:t>
      </w:r>
      <w:r w:rsidRPr="000F674A">
        <w:rPr>
          <w:rFonts w:ascii="楷体" w:eastAsia="楷体" w:hAnsi="楷体" w:cs="仿宋_GB2312" w:hint="eastAsia"/>
          <w:sz w:val="32"/>
          <w:szCs w:val="32"/>
        </w:rPr>
        <w:t>）监事会职能</w:t>
      </w:r>
      <w:r>
        <w:rPr>
          <w:rFonts w:ascii="楷体" w:eastAsia="楷体" w:hAnsi="楷体" w:cs="仿宋_GB2312" w:hint="eastAsia"/>
          <w:sz w:val="32"/>
          <w:szCs w:val="32"/>
        </w:rPr>
        <w:t>缺位</w:t>
      </w:r>
      <w:r w:rsidRPr="000F674A">
        <w:rPr>
          <w:rFonts w:ascii="楷体" w:eastAsia="楷体" w:hAnsi="楷体" w:cs="仿宋_GB2312" w:hint="eastAsia"/>
          <w:sz w:val="32"/>
          <w:szCs w:val="32"/>
        </w:rPr>
        <w:t>。</w:t>
      </w:r>
      <w:r>
        <w:rPr>
          <w:rFonts w:ascii="仿宋" w:eastAsia="仿宋" w:hAnsi="仿宋" w:cs="仿宋_GB2312" w:hint="eastAsia"/>
          <w:sz w:val="32"/>
          <w:szCs w:val="32"/>
        </w:rPr>
        <w:t>新一轮机构改革后，监事会外派监事编制及人员划并审计部门，监事会工作停滞，对企业日常监管处于真空状态</w:t>
      </w:r>
      <w:r w:rsidRPr="00FD16D5">
        <w:rPr>
          <w:rFonts w:ascii="仿宋" w:eastAsia="仿宋" w:hAnsi="仿宋" w:cs="仿宋_GB2312" w:hint="eastAsia"/>
          <w:sz w:val="32"/>
          <w:szCs w:val="32"/>
        </w:rPr>
        <w:t>。</w:t>
      </w:r>
    </w:p>
    <w:p w:rsidR="00961B10" w:rsidRDefault="00E45DC9" w:rsidP="00B7387E">
      <w:pPr>
        <w:widowControl/>
        <w:spacing w:line="580" w:lineRule="exact"/>
        <w:ind w:firstLineChars="200" w:firstLine="640"/>
        <w:contextualSpacing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cstheme="minorHAnsi" w:hint="eastAsia"/>
          <w:color w:val="000000" w:themeColor="text1"/>
          <w:sz w:val="32"/>
          <w:szCs w:val="32"/>
        </w:rPr>
        <w:t>四</w:t>
      </w:r>
      <w:r w:rsidR="00961B10" w:rsidRPr="00961B10">
        <w:rPr>
          <w:rFonts w:ascii="黑体" w:eastAsia="黑体" w:hAnsi="黑体" w:cstheme="minorHAnsi" w:hint="eastAsia"/>
          <w:color w:val="000000" w:themeColor="text1"/>
          <w:sz w:val="32"/>
          <w:szCs w:val="32"/>
        </w:rPr>
        <w:t>、</w:t>
      </w:r>
      <w:r w:rsidR="00961B10" w:rsidRPr="00961B10">
        <w:rPr>
          <w:rFonts w:ascii="黑体" w:eastAsia="黑体" w:hAnsi="黑体" w:hint="eastAsia"/>
          <w:bCs/>
          <w:sz w:val="32"/>
          <w:szCs w:val="32"/>
        </w:rPr>
        <w:t>对该建议的办理意见</w:t>
      </w:r>
    </w:p>
    <w:p w:rsidR="00A108AF" w:rsidRPr="00A906B0" w:rsidRDefault="00ED2838" w:rsidP="00A906B0">
      <w:pPr>
        <w:widowControl/>
        <w:spacing w:line="580" w:lineRule="exact"/>
        <w:ind w:firstLineChars="200" w:firstLine="640"/>
        <w:contextualSpacing/>
        <w:rPr>
          <w:rFonts w:ascii="仿宋" w:eastAsia="仿宋" w:hAnsi="仿宋"/>
          <w:bCs/>
          <w:sz w:val="32"/>
          <w:szCs w:val="32"/>
        </w:rPr>
      </w:pPr>
      <w:r w:rsidRPr="00ED2838">
        <w:rPr>
          <w:rFonts w:ascii="仿宋" w:eastAsia="仿宋" w:hAnsi="仿宋" w:hint="eastAsia"/>
          <w:bCs/>
          <w:sz w:val="32"/>
          <w:szCs w:val="32"/>
        </w:rPr>
        <w:t>国企改革是一项复杂系统工程，</w:t>
      </w:r>
      <w:r>
        <w:rPr>
          <w:rFonts w:ascii="仿宋" w:eastAsia="仿宋" w:hAnsi="仿宋" w:hint="eastAsia"/>
          <w:bCs/>
          <w:sz w:val="32"/>
          <w:szCs w:val="32"/>
        </w:rPr>
        <w:t>牵涉各方利益调整，目前顶层设计已形成比较完善框架系统，</w:t>
      </w:r>
      <w:r w:rsidR="00A906B0">
        <w:rPr>
          <w:rFonts w:ascii="仿宋" w:eastAsia="仿宋" w:hAnsi="仿宋" w:hint="eastAsia"/>
          <w:bCs/>
          <w:sz w:val="32"/>
          <w:szCs w:val="32"/>
        </w:rPr>
        <w:t>但我市在</w:t>
      </w:r>
      <w:r>
        <w:rPr>
          <w:rFonts w:ascii="仿宋" w:eastAsia="仿宋" w:hAnsi="仿宋" w:hint="eastAsia"/>
          <w:bCs/>
          <w:sz w:val="32"/>
          <w:szCs w:val="32"/>
        </w:rPr>
        <w:t>明确主业主责、混改深化、资产评估定价、市场化选人用人、国资监管体系等需进一步健全完善</w:t>
      </w:r>
      <w:r w:rsidR="00A906B0">
        <w:rPr>
          <w:rFonts w:ascii="仿宋" w:eastAsia="仿宋" w:hAnsi="仿宋" w:hint="eastAsia"/>
          <w:bCs/>
          <w:sz w:val="32"/>
          <w:szCs w:val="32"/>
        </w:rPr>
        <w:t>。国企改革已进入深水区，无退路可选，需进一步解放思想，勇于创新，才能为我市经济社会高质发展开辟新路径。</w:t>
      </w:r>
    </w:p>
    <w:p w:rsidR="00A705DB" w:rsidRPr="008E01CF" w:rsidRDefault="00A705DB" w:rsidP="00A6165E">
      <w:pPr>
        <w:spacing w:line="580" w:lineRule="exact"/>
        <w:ind w:firstLine="645"/>
        <w:rPr>
          <w:rFonts w:ascii="仿宋" w:eastAsia="仿宋" w:hAnsi="仿宋"/>
          <w:sz w:val="32"/>
          <w:szCs w:val="32"/>
        </w:rPr>
      </w:pPr>
      <w:r w:rsidRPr="001F2556">
        <w:rPr>
          <w:rFonts w:ascii="仿宋" w:eastAsia="仿宋" w:hAnsi="仿宋" w:hint="eastAsia"/>
          <w:sz w:val="32"/>
          <w:szCs w:val="32"/>
        </w:rPr>
        <w:t>最后，感谢您对市国资委工作的信任和支持，希望对</w:t>
      </w:r>
      <w:r>
        <w:rPr>
          <w:rFonts w:ascii="仿宋" w:eastAsia="仿宋" w:hAnsi="仿宋" w:hint="eastAsia"/>
          <w:sz w:val="32"/>
          <w:szCs w:val="32"/>
        </w:rPr>
        <w:t>我市国企国资工作</w:t>
      </w:r>
      <w:r w:rsidRPr="001F2556">
        <w:rPr>
          <w:rFonts w:ascii="仿宋" w:eastAsia="仿宋" w:hAnsi="仿宋" w:hint="eastAsia"/>
          <w:sz w:val="32"/>
          <w:szCs w:val="32"/>
        </w:rPr>
        <w:t>多提宝贵意见。</w:t>
      </w:r>
    </w:p>
    <w:p w:rsidR="00A705DB" w:rsidRDefault="00A705DB" w:rsidP="00A6165E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A705DB" w:rsidRDefault="00A705DB" w:rsidP="00A6165E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A705DB" w:rsidRDefault="00A705DB" w:rsidP="00A6165E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A705DB" w:rsidRPr="001F2556" w:rsidRDefault="00A705DB" w:rsidP="00B7387E">
      <w:pPr>
        <w:spacing w:line="580" w:lineRule="exact"/>
        <w:ind w:firstLineChars="1350" w:firstLine="4320"/>
        <w:rPr>
          <w:rFonts w:ascii="仿宋" w:eastAsia="仿宋" w:hAnsi="仿宋"/>
          <w:sz w:val="32"/>
          <w:szCs w:val="32"/>
        </w:rPr>
      </w:pPr>
      <w:r w:rsidRPr="001F2556">
        <w:rPr>
          <w:rFonts w:ascii="仿宋" w:eastAsia="仿宋" w:hAnsi="仿宋" w:hint="eastAsia"/>
          <w:sz w:val="32"/>
          <w:szCs w:val="32"/>
        </w:rPr>
        <w:t>连云港市国资委</w:t>
      </w:r>
    </w:p>
    <w:p w:rsidR="0056308D" w:rsidRDefault="00A705DB" w:rsidP="00A906B0">
      <w:pPr>
        <w:spacing w:line="580" w:lineRule="exact"/>
        <w:jc w:val="center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</w:t>
      </w:r>
      <w:r w:rsidR="00B7387E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2020</w:t>
      </w:r>
      <w:r w:rsidRPr="001F2556"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 w:hint="eastAsia"/>
          <w:sz w:val="32"/>
          <w:szCs w:val="32"/>
        </w:rPr>
        <w:t>7</w:t>
      </w:r>
      <w:r w:rsidRPr="001F2556">
        <w:rPr>
          <w:rFonts w:ascii="仿宋" w:eastAsia="仿宋" w:hAnsi="仿宋" w:cs="仿宋_GB2312" w:hint="eastAsia"/>
          <w:sz w:val="32"/>
          <w:szCs w:val="32"/>
        </w:rPr>
        <w:t>月</w:t>
      </w:r>
      <w:r w:rsidR="00103396">
        <w:rPr>
          <w:rFonts w:ascii="仿宋" w:eastAsia="仿宋" w:hAnsi="仿宋" w:cs="仿宋_GB2312" w:hint="eastAsia"/>
          <w:sz w:val="32"/>
          <w:szCs w:val="32"/>
        </w:rPr>
        <w:t>13</w:t>
      </w:r>
      <w:r w:rsidRPr="001F2556">
        <w:rPr>
          <w:rFonts w:ascii="仿宋" w:eastAsia="仿宋" w:hAnsi="仿宋" w:cs="仿宋_GB2312" w:hint="eastAsia"/>
          <w:sz w:val="32"/>
          <w:szCs w:val="32"/>
        </w:rPr>
        <w:t>日</w:t>
      </w:r>
    </w:p>
    <w:p w:rsidR="00A66BFE" w:rsidRDefault="00A66BFE" w:rsidP="00A6165E">
      <w:pPr>
        <w:spacing w:line="580" w:lineRule="exact"/>
        <w:rPr>
          <w:rFonts w:ascii="仿宋" w:eastAsia="仿宋" w:hAnsi="仿宋" w:cs="仿宋_GB2312"/>
          <w:sz w:val="32"/>
          <w:szCs w:val="32"/>
        </w:rPr>
      </w:pPr>
    </w:p>
    <w:p w:rsidR="00A66BFE" w:rsidRPr="00272147" w:rsidRDefault="00A66BFE" w:rsidP="00A6165E">
      <w:pPr>
        <w:spacing w:line="580" w:lineRule="exact"/>
        <w:rPr>
          <w:rFonts w:ascii="仿宋" w:eastAsia="仿宋" w:hAnsi="仿宋" w:cs="仿宋_GB2312"/>
          <w:sz w:val="32"/>
          <w:szCs w:val="32"/>
        </w:rPr>
      </w:pPr>
    </w:p>
    <w:p w:rsidR="00A3626C" w:rsidRPr="00272147" w:rsidRDefault="006837F1" w:rsidP="00A6165E">
      <w:pPr>
        <w:spacing w:line="580" w:lineRule="exact"/>
        <w:rPr>
          <w:rFonts w:ascii="仿宋" w:eastAsia="仿宋" w:hAnsi="仿宋" w:cs="仿宋_GB2312"/>
          <w:sz w:val="32"/>
          <w:szCs w:val="32"/>
        </w:rPr>
      </w:pPr>
      <w:r w:rsidRPr="00272147">
        <w:rPr>
          <w:rFonts w:ascii="仿宋" w:eastAsia="仿宋" w:hAnsi="仿宋" w:cs="仿宋_GB2312" w:hint="eastAsia"/>
          <w:sz w:val="32"/>
          <w:szCs w:val="32"/>
        </w:rPr>
        <w:t>联 系 人：李君儒</w:t>
      </w:r>
    </w:p>
    <w:p w:rsidR="00A3626C" w:rsidRPr="00272147" w:rsidRDefault="006837F1" w:rsidP="00A6165E">
      <w:pPr>
        <w:spacing w:line="580" w:lineRule="exact"/>
        <w:rPr>
          <w:rFonts w:ascii="仿宋" w:eastAsia="仿宋" w:hAnsi="仿宋" w:cs="仿宋_GB2312"/>
          <w:sz w:val="32"/>
          <w:szCs w:val="32"/>
        </w:rPr>
      </w:pPr>
      <w:r w:rsidRPr="00272147">
        <w:rPr>
          <w:rFonts w:ascii="仿宋" w:eastAsia="仿宋" w:hAnsi="仿宋" w:cs="仿宋_GB2312" w:hint="eastAsia"/>
          <w:sz w:val="32"/>
          <w:szCs w:val="32"/>
        </w:rPr>
        <w:t>联系电话：85520679</w:t>
      </w:r>
    </w:p>
    <w:p w:rsidR="00A3626C" w:rsidRPr="00ED5B81" w:rsidRDefault="006837F1" w:rsidP="00D63108">
      <w:pPr>
        <w:rPr>
          <w:rFonts w:ascii="仿宋" w:eastAsia="仿宋" w:hAnsi="仿宋" w:cs="仿宋_GB2312"/>
          <w:sz w:val="32"/>
          <w:szCs w:val="32"/>
        </w:rPr>
      </w:pPr>
      <w:r w:rsidRPr="00272147">
        <w:rPr>
          <w:rFonts w:ascii="仿宋" w:eastAsia="仿宋" w:hAnsi="仿宋" w:cs="仿宋_GB2312" w:hint="eastAsia"/>
          <w:w w:val="104"/>
          <w:sz w:val="32"/>
          <w:szCs w:val="32"/>
        </w:rPr>
        <w:t>抄    送</w:t>
      </w:r>
      <w:r w:rsidR="00036196">
        <w:rPr>
          <w:rFonts w:ascii="仿宋" w:eastAsia="仿宋" w:hAnsi="仿宋" w:cs="仿宋_GB2312" w:hint="eastAsia"/>
          <w:sz w:val="32"/>
          <w:szCs w:val="32"/>
        </w:rPr>
        <w:t>：市政府办公室、</w:t>
      </w:r>
      <w:r w:rsidR="00036196" w:rsidRPr="00272147">
        <w:rPr>
          <w:rFonts w:ascii="仿宋" w:eastAsia="仿宋" w:hAnsi="仿宋" w:cs="仿宋_GB2312" w:hint="eastAsia"/>
          <w:sz w:val="32"/>
          <w:szCs w:val="32"/>
        </w:rPr>
        <w:t>市人大人代联委</w:t>
      </w:r>
    </w:p>
    <w:sectPr w:rsidR="00A3626C" w:rsidRPr="00ED5B81" w:rsidSect="00A3626C">
      <w:footerReference w:type="default" r:id="rId8"/>
      <w:pgSz w:w="11906" w:h="16838"/>
      <w:pgMar w:top="1984" w:right="1474" w:bottom="1701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2FF" w:rsidRDefault="009812FF" w:rsidP="00A3626C">
      <w:r>
        <w:separator/>
      </w:r>
    </w:p>
  </w:endnote>
  <w:endnote w:type="continuationSeparator" w:id="0">
    <w:p w:rsidR="009812FF" w:rsidRDefault="009812FF" w:rsidP="00A36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26C" w:rsidRDefault="00CF6EF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2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 filled="f" stroked="f" strokeweight=".5pt">
          <v:textbox style="mso-fit-shape-to-text:t" inset="0,0,0,0">
            <w:txbxContent>
              <w:p w:rsidR="00A3626C" w:rsidRPr="00272147" w:rsidRDefault="00CF6EF1">
                <w:pPr>
                  <w:pStyle w:val="a3"/>
                  <w:rPr>
                    <w:rFonts w:ascii="仿宋" w:eastAsia="仿宋" w:hAnsi="仿宋"/>
                    <w:sz w:val="32"/>
                    <w:szCs w:val="32"/>
                  </w:rPr>
                </w:pPr>
                <w:r w:rsidRPr="00CF6EF1">
                  <w:rPr>
                    <w:rFonts w:ascii="黑体" w:eastAsia="黑体" w:hAnsi="黑体" w:cs="黑体" w:hint="eastAsia"/>
                    <w:sz w:val="21"/>
                    <w:szCs w:val="32"/>
                  </w:rPr>
                  <w:fldChar w:fldCharType="begin"/>
                </w:r>
                <w:r w:rsidR="006837F1">
                  <w:rPr>
                    <w:rFonts w:ascii="黑体" w:eastAsia="黑体" w:hAnsi="黑体" w:cs="黑体" w:hint="eastAsia"/>
                    <w:sz w:val="21"/>
                    <w:szCs w:val="32"/>
                  </w:rPr>
                  <w:instrText xml:space="preserve"> PAGE  \* MERGEFORMAT </w:instrText>
                </w:r>
                <w:r w:rsidRPr="00CF6EF1">
                  <w:rPr>
                    <w:rFonts w:ascii="黑体" w:eastAsia="黑体" w:hAnsi="黑体" w:cs="黑体" w:hint="eastAsia"/>
                    <w:sz w:val="21"/>
                    <w:szCs w:val="32"/>
                  </w:rPr>
                  <w:fldChar w:fldCharType="separate"/>
                </w:r>
                <w:r w:rsidR="00103396" w:rsidRPr="00103396">
                  <w:rPr>
                    <w:rFonts w:ascii="仿宋" w:eastAsia="仿宋" w:hAnsi="仿宋" w:cs="黑体"/>
                    <w:noProof/>
                    <w:sz w:val="32"/>
                    <w:szCs w:val="32"/>
                  </w:rPr>
                  <w:t>- 6 -</w:t>
                </w:r>
                <w:r w:rsidRPr="00272147">
                  <w:rPr>
                    <w:rFonts w:ascii="仿宋" w:eastAsia="仿宋" w:hAnsi="仿宋" w:cs="黑体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2FF" w:rsidRDefault="009812FF" w:rsidP="00A3626C">
      <w:r>
        <w:separator/>
      </w:r>
    </w:p>
  </w:footnote>
  <w:footnote w:type="continuationSeparator" w:id="0">
    <w:p w:rsidR="009812FF" w:rsidRDefault="009812FF" w:rsidP="00A362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961F1"/>
    <w:multiLevelType w:val="hybridMultilevel"/>
    <w:tmpl w:val="ECF071AC"/>
    <w:lvl w:ilvl="0" w:tplc="86C0F45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33C1ABC"/>
    <w:rsid w:val="00022030"/>
    <w:rsid w:val="000249CD"/>
    <w:rsid w:val="00036196"/>
    <w:rsid w:val="000525FD"/>
    <w:rsid w:val="00057304"/>
    <w:rsid w:val="000F212C"/>
    <w:rsid w:val="000F674A"/>
    <w:rsid w:val="00103396"/>
    <w:rsid w:val="0012123E"/>
    <w:rsid w:val="00135951"/>
    <w:rsid w:val="00144D50"/>
    <w:rsid w:val="001700A1"/>
    <w:rsid w:val="00173363"/>
    <w:rsid w:val="00180C26"/>
    <w:rsid w:val="0019224F"/>
    <w:rsid w:val="001960D7"/>
    <w:rsid w:val="001C20A1"/>
    <w:rsid w:val="001C54F7"/>
    <w:rsid w:val="001D7249"/>
    <w:rsid w:val="001D73A2"/>
    <w:rsid w:val="001E595F"/>
    <w:rsid w:val="00221C71"/>
    <w:rsid w:val="002571DE"/>
    <w:rsid w:val="00272147"/>
    <w:rsid w:val="00295191"/>
    <w:rsid w:val="002C01EE"/>
    <w:rsid w:val="002C24C8"/>
    <w:rsid w:val="002D5D08"/>
    <w:rsid w:val="003076ED"/>
    <w:rsid w:val="00335448"/>
    <w:rsid w:val="003518B3"/>
    <w:rsid w:val="0036742B"/>
    <w:rsid w:val="00412F30"/>
    <w:rsid w:val="00425B8B"/>
    <w:rsid w:val="004518CE"/>
    <w:rsid w:val="00454C83"/>
    <w:rsid w:val="004847A1"/>
    <w:rsid w:val="00493AE8"/>
    <w:rsid w:val="004E1CC6"/>
    <w:rsid w:val="004E659A"/>
    <w:rsid w:val="004F10A8"/>
    <w:rsid w:val="005131E2"/>
    <w:rsid w:val="0052376C"/>
    <w:rsid w:val="00524CAF"/>
    <w:rsid w:val="0053132C"/>
    <w:rsid w:val="00554B22"/>
    <w:rsid w:val="00555AF5"/>
    <w:rsid w:val="005603A7"/>
    <w:rsid w:val="00561A4A"/>
    <w:rsid w:val="0056308D"/>
    <w:rsid w:val="005D7906"/>
    <w:rsid w:val="005E767B"/>
    <w:rsid w:val="006045F2"/>
    <w:rsid w:val="0065411B"/>
    <w:rsid w:val="00680206"/>
    <w:rsid w:val="0068348B"/>
    <w:rsid w:val="006837F1"/>
    <w:rsid w:val="006C2B0C"/>
    <w:rsid w:val="006D01BB"/>
    <w:rsid w:val="006D2710"/>
    <w:rsid w:val="00732224"/>
    <w:rsid w:val="00734980"/>
    <w:rsid w:val="00740F63"/>
    <w:rsid w:val="00752437"/>
    <w:rsid w:val="00755091"/>
    <w:rsid w:val="00761358"/>
    <w:rsid w:val="007640C6"/>
    <w:rsid w:val="00774789"/>
    <w:rsid w:val="0078053D"/>
    <w:rsid w:val="0078364E"/>
    <w:rsid w:val="00797FBA"/>
    <w:rsid w:val="007A05CF"/>
    <w:rsid w:val="007A170C"/>
    <w:rsid w:val="007C2452"/>
    <w:rsid w:val="007D36C8"/>
    <w:rsid w:val="007D3BA1"/>
    <w:rsid w:val="00802168"/>
    <w:rsid w:val="0081121D"/>
    <w:rsid w:val="00822C4F"/>
    <w:rsid w:val="00830AE8"/>
    <w:rsid w:val="0083131F"/>
    <w:rsid w:val="00843195"/>
    <w:rsid w:val="00862349"/>
    <w:rsid w:val="00873210"/>
    <w:rsid w:val="00891132"/>
    <w:rsid w:val="0089247C"/>
    <w:rsid w:val="008A334E"/>
    <w:rsid w:val="008B39A0"/>
    <w:rsid w:val="008D6CE6"/>
    <w:rsid w:val="008E2B0A"/>
    <w:rsid w:val="008E7009"/>
    <w:rsid w:val="008E75BF"/>
    <w:rsid w:val="008F60FD"/>
    <w:rsid w:val="00914418"/>
    <w:rsid w:val="009156A2"/>
    <w:rsid w:val="00942911"/>
    <w:rsid w:val="00943C28"/>
    <w:rsid w:val="00961B10"/>
    <w:rsid w:val="0096362D"/>
    <w:rsid w:val="009812FF"/>
    <w:rsid w:val="00985CFC"/>
    <w:rsid w:val="00986E1D"/>
    <w:rsid w:val="00992AF4"/>
    <w:rsid w:val="00993978"/>
    <w:rsid w:val="009A7E83"/>
    <w:rsid w:val="009B0039"/>
    <w:rsid w:val="009B2D0D"/>
    <w:rsid w:val="009D15F4"/>
    <w:rsid w:val="00A00FFF"/>
    <w:rsid w:val="00A108AF"/>
    <w:rsid w:val="00A3065B"/>
    <w:rsid w:val="00A3626C"/>
    <w:rsid w:val="00A3781B"/>
    <w:rsid w:val="00A6165E"/>
    <w:rsid w:val="00A66BFE"/>
    <w:rsid w:val="00A705DB"/>
    <w:rsid w:val="00A7188E"/>
    <w:rsid w:val="00A73AA9"/>
    <w:rsid w:val="00A81847"/>
    <w:rsid w:val="00A906B0"/>
    <w:rsid w:val="00AA3A5C"/>
    <w:rsid w:val="00AA774E"/>
    <w:rsid w:val="00AD1887"/>
    <w:rsid w:val="00AF0669"/>
    <w:rsid w:val="00B0062E"/>
    <w:rsid w:val="00B1227B"/>
    <w:rsid w:val="00B15528"/>
    <w:rsid w:val="00B7387E"/>
    <w:rsid w:val="00BB26AA"/>
    <w:rsid w:val="00BB6324"/>
    <w:rsid w:val="00BB69D5"/>
    <w:rsid w:val="00C34AEF"/>
    <w:rsid w:val="00C70AD0"/>
    <w:rsid w:val="00CA28E0"/>
    <w:rsid w:val="00CA534C"/>
    <w:rsid w:val="00CA669F"/>
    <w:rsid w:val="00CC76F1"/>
    <w:rsid w:val="00CF0664"/>
    <w:rsid w:val="00CF6EF1"/>
    <w:rsid w:val="00D33779"/>
    <w:rsid w:val="00D36318"/>
    <w:rsid w:val="00D418D7"/>
    <w:rsid w:val="00D63108"/>
    <w:rsid w:val="00D861F6"/>
    <w:rsid w:val="00D97377"/>
    <w:rsid w:val="00DB2D1F"/>
    <w:rsid w:val="00DE5BF2"/>
    <w:rsid w:val="00DF2061"/>
    <w:rsid w:val="00E45DC9"/>
    <w:rsid w:val="00EC2272"/>
    <w:rsid w:val="00ED2838"/>
    <w:rsid w:val="00ED5B81"/>
    <w:rsid w:val="00ED78CA"/>
    <w:rsid w:val="00F23EEE"/>
    <w:rsid w:val="00F4245F"/>
    <w:rsid w:val="00F71288"/>
    <w:rsid w:val="00F90556"/>
    <w:rsid w:val="00F930EB"/>
    <w:rsid w:val="00F948D0"/>
    <w:rsid w:val="00FC17D5"/>
    <w:rsid w:val="00FD16D5"/>
    <w:rsid w:val="00FD4EA4"/>
    <w:rsid w:val="00FD76DD"/>
    <w:rsid w:val="00FF56A6"/>
    <w:rsid w:val="533C1ABC"/>
    <w:rsid w:val="62D6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2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3626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A3626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rsid w:val="00DB2D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List Paragraph"/>
    <w:basedOn w:val="a"/>
    <w:uiPriority w:val="99"/>
    <w:unhideWhenUsed/>
    <w:rsid w:val="00F90556"/>
    <w:pPr>
      <w:ind w:firstLineChars="200" w:firstLine="420"/>
    </w:pPr>
  </w:style>
  <w:style w:type="paragraph" w:styleId="a7">
    <w:name w:val="Date"/>
    <w:basedOn w:val="a"/>
    <w:next w:val="a"/>
    <w:link w:val="Char"/>
    <w:rsid w:val="00C34AEF"/>
    <w:pPr>
      <w:ind w:leftChars="2500" w:left="100"/>
    </w:pPr>
  </w:style>
  <w:style w:type="character" w:customStyle="1" w:styleId="Char">
    <w:name w:val="日期 Char"/>
    <w:basedOn w:val="a0"/>
    <w:link w:val="a7"/>
    <w:rsid w:val="00C34AEF"/>
    <w:rPr>
      <w:kern w:val="2"/>
      <w:sz w:val="21"/>
      <w:szCs w:val="24"/>
    </w:rPr>
  </w:style>
  <w:style w:type="character" w:styleId="a8">
    <w:name w:val="Hyperlink"/>
    <w:basedOn w:val="a0"/>
    <w:qFormat/>
    <w:rsid w:val="00A705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小小</dc:creator>
  <cp:lastModifiedBy>李君儒</cp:lastModifiedBy>
  <cp:revision>11</cp:revision>
  <dcterms:created xsi:type="dcterms:W3CDTF">2020-07-08T03:17:00Z</dcterms:created>
  <dcterms:modified xsi:type="dcterms:W3CDTF">2020-07-13T02:27:00Z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